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E39" w:rsidRPr="00394767" w:rsidRDefault="004F5E39" w:rsidP="004F5E39"/>
    <w:p w:rsidR="004F5E39" w:rsidRPr="0049460F" w:rsidRDefault="004F5E39" w:rsidP="004F5E39">
      <w:pPr>
        <w:framePr w:w="4320" w:h="432" w:wrap="notBeside" w:vAnchor="page" w:hAnchor="page" w:x="1441" w:y="1006"/>
        <w:shd w:val="solid" w:color="FFFFFF" w:fill="FFFFFF"/>
        <w:rPr>
          <w:sz w:val="20"/>
          <w:highlight w:val="yellow"/>
        </w:rPr>
      </w:pPr>
      <w:r w:rsidRPr="00394767">
        <w:rPr>
          <w:b/>
          <w:sz w:val="20"/>
        </w:rPr>
        <w:t>Refer to:</w:t>
      </w:r>
      <w:r w:rsidRPr="00394767">
        <w:rPr>
          <w:sz w:val="20"/>
        </w:rPr>
        <w:t xml:space="preserve"> </w:t>
      </w:r>
      <w:r w:rsidRPr="0049460F">
        <w:rPr>
          <w:sz w:val="20"/>
          <w:highlight w:val="yellow"/>
        </w:rPr>
        <w:t>TLC</w:t>
      </w:r>
    </w:p>
    <w:p w:rsidR="004F5E39" w:rsidRPr="0049460F" w:rsidRDefault="004F5E39" w:rsidP="004F5E39">
      <w:pPr>
        <w:framePr w:w="4320" w:h="432" w:wrap="notBeside" w:vAnchor="page" w:hAnchor="page" w:x="1441" w:y="1006"/>
        <w:shd w:val="solid" w:color="FFFFFF" w:fill="FFFFFF"/>
        <w:rPr>
          <w:highlight w:val="yellow"/>
        </w:rPr>
      </w:pPr>
      <w:r w:rsidRPr="0049460F">
        <w:rPr>
          <w:highlight w:val="yellow"/>
        </w:rPr>
        <w:tab/>
        <w:t>[SSN]</w:t>
      </w:r>
    </w:p>
    <w:p w:rsidR="004F5E39" w:rsidRPr="00394767" w:rsidRDefault="004F5E39" w:rsidP="004F5E39">
      <w:pPr>
        <w:framePr w:w="4320" w:h="432" w:wrap="notBeside" w:vAnchor="page" w:hAnchor="page" w:x="1441" w:y="1006"/>
        <w:shd w:val="solid" w:color="FFFFFF" w:fill="FFFFFF"/>
      </w:pPr>
      <w:r w:rsidRPr="0049460F">
        <w:rPr>
          <w:highlight w:val="yellow"/>
        </w:rPr>
        <w:tab/>
        <w:t>[XSSN]</w:t>
      </w:r>
    </w:p>
    <w:p w:rsidR="004F5E39" w:rsidRPr="00394767" w:rsidRDefault="004F5E39" w:rsidP="004F5E39">
      <w:pPr>
        <w:framePr w:w="10080" w:h="317" w:wrap="around" w:vAnchor="page" w:hAnchor="page" w:x="1441" w:y="572"/>
        <w:pBdr>
          <w:bottom w:val="single" w:sz="6" w:space="0" w:color="000000"/>
        </w:pBdr>
      </w:pPr>
      <w:r w:rsidRPr="00394767">
        <w:t>SOCIAL SECURITY ADMINISTRATION</w:t>
      </w:r>
    </w:p>
    <w:p w:rsidR="004F5E39" w:rsidRPr="00394767" w:rsidRDefault="004F5E39" w:rsidP="004F5E39">
      <w:pPr>
        <w:pStyle w:val="ReturnAddress"/>
        <w:framePr w:w="2880" w:h="432" w:wrap="notBeside" w:vAnchor="page" w:hAnchor="page" w:x="8641" w:y="1006"/>
      </w:pPr>
      <w:r w:rsidRPr="00394767">
        <w:t>Office of Disability Adjudication</w:t>
      </w:r>
    </w:p>
    <w:p w:rsidR="004F5E39" w:rsidRPr="00394767" w:rsidRDefault="004F5E39" w:rsidP="004F5E39">
      <w:pPr>
        <w:pStyle w:val="ReturnAddress"/>
        <w:framePr w:w="2880" w:h="432" w:wrap="notBeside" w:vAnchor="page" w:hAnchor="page" w:x="8641" w:y="1006"/>
      </w:pPr>
      <w:r w:rsidRPr="00394767">
        <w:t xml:space="preserve">  and Review</w:t>
      </w:r>
    </w:p>
    <w:p w:rsidR="004F5E39" w:rsidRPr="00394767" w:rsidRDefault="004F5E39" w:rsidP="004F5E39">
      <w:pPr>
        <w:pStyle w:val="ReturnAddress"/>
        <w:framePr w:w="2880" w:h="432" w:wrap="notBeside" w:vAnchor="page" w:hAnchor="page" w:x="8641" w:y="1006"/>
      </w:pPr>
      <w:r w:rsidRPr="00394767">
        <w:t>5107 Leesburg Pike</w:t>
      </w:r>
    </w:p>
    <w:p w:rsidR="004F5E39" w:rsidRPr="00394767" w:rsidRDefault="004F5E39" w:rsidP="004F5E39">
      <w:pPr>
        <w:pStyle w:val="ReturnAddress"/>
        <w:framePr w:w="2880" w:h="432" w:wrap="notBeside" w:vAnchor="page" w:hAnchor="page" w:x="8641" w:y="1006"/>
      </w:pPr>
      <w:r w:rsidRPr="00394767">
        <w:t>Falls Church, VA 22041-3255</w:t>
      </w:r>
    </w:p>
    <w:p w:rsidR="004F5E39" w:rsidRPr="00394767" w:rsidRDefault="004F5E39" w:rsidP="004F5E39">
      <w:pPr>
        <w:pStyle w:val="ReturnAddress"/>
        <w:framePr w:w="2880" w:h="432" w:wrap="notBeside" w:vAnchor="page" w:hAnchor="page" w:x="8641" w:y="1006"/>
      </w:pPr>
      <w:r w:rsidRPr="00394767">
        <w:t>Telephone: (877) 670-2722</w:t>
      </w:r>
    </w:p>
    <w:p w:rsidR="004F5E39" w:rsidRPr="00394767" w:rsidRDefault="004F5E39" w:rsidP="004F5E39">
      <w:pPr>
        <w:pStyle w:val="ReturnAddress"/>
        <w:framePr w:w="2880" w:h="432" w:wrap="notBeside" w:vAnchor="page" w:hAnchor="page" w:x="8641" w:y="1006"/>
      </w:pPr>
      <w:r w:rsidRPr="00394767">
        <w:t xml:space="preserve">Date: </w:t>
      </w:r>
      <w:bookmarkStart w:id="0" w:name="ARPSSignDateNotice"/>
      <w:r w:rsidRPr="00394767">
        <w:t xml:space="preserve"> </w:t>
      </w:r>
      <w:bookmarkEnd w:id="0"/>
    </w:p>
    <w:p w:rsidR="004F5E39" w:rsidRPr="00394767" w:rsidRDefault="004F5E39" w:rsidP="004F5E39">
      <w:pPr>
        <w:pStyle w:val="ReturnAddress"/>
        <w:framePr w:w="2880" w:h="432" w:wrap="notBeside" w:vAnchor="page" w:hAnchor="page" w:x="8641" w:y="1006"/>
      </w:pPr>
    </w:p>
    <w:p w:rsidR="004F5E39" w:rsidRPr="00394767" w:rsidRDefault="004F5E39" w:rsidP="004F5E39">
      <w:pPr>
        <w:pStyle w:val="ReturnAddress"/>
        <w:framePr w:w="2880" w:h="432" w:wrap="notBeside" w:vAnchor="page" w:hAnchor="page" w:x="8641" w:y="1006"/>
      </w:pPr>
    </w:p>
    <w:p w:rsidR="004F5E39" w:rsidRDefault="004F5E39" w:rsidP="004F5E3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NOTICE OF APPEALS COUNCIL ACTION</w:t>
      </w:r>
    </w:p>
    <w:p w:rsidR="004F5E39" w:rsidRDefault="004F5E39" w:rsidP="004F5E39">
      <w:pPr>
        <w:pStyle w:val="Default"/>
        <w:rPr>
          <w:sz w:val="23"/>
          <w:szCs w:val="23"/>
        </w:rPr>
      </w:pPr>
    </w:p>
    <w:p w:rsidR="004F5E39" w:rsidRPr="0049460F" w:rsidRDefault="004F5E39" w:rsidP="004F5E39">
      <w:pPr>
        <w:pStyle w:val="Default"/>
        <w:rPr>
          <w:highlight w:val="yellow"/>
        </w:rPr>
      </w:pPr>
      <w:r w:rsidRPr="0049460F">
        <w:rPr>
          <w:highlight w:val="yellow"/>
        </w:rPr>
        <w:t>[</w:t>
      </w:r>
      <w:r w:rsidRPr="0049460F">
        <w:rPr>
          <w:i/>
          <w:iCs/>
          <w:highlight w:val="yellow"/>
        </w:rPr>
        <w:t>Addressee</w:t>
      </w:r>
      <w:r w:rsidRPr="0049460F">
        <w:rPr>
          <w:highlight w:val="yellow"/>
        </w:rPr>
        <w:t xml:space="preserve">] [for] [NOTE: If there is no addressee entry, this line will not be generated] </w:t>
      </w:r>
    </w:p>
    <w:p w:rsidR="004F5E39" w:rsidRPr="0049460F" w:rsidRDefault="004F5E39" w:rsidP="004F5E39">
      <w:pPr>
        <w:pStyle w:val="Default"/>
        <w:rPr>
          <w:highlight w:val="yellow"/>
        </w:rPr>
      </w:pPr>
      <w:r w:rsidRPr="0049460F">
        <w:rPr>
          <w:highlight w:val="yellow"/>
        </w:rPr>
        <w:t>[</w:t>
      </w:r>
      <w:r w:rsidRPr="0049460F">
        <w:rPr>
          <w:i/>
          <w:iCs/>
          <w:highlight w:val="yellow"/>
        </w:rPr>
        <w:t>Claimant Name</w:t>
      </w:r>
      <w:r w:rsidRPr="0049460F">
        <w:rPr>
          <w:highlight w:val="yellow"/>
        </w:rPr>
        <w:t xml:space="preserve">] </w:t>
      </w:r>
    </w:p>
    <w:p w:rsidR="004F5E39" w:rsidRPr="0049460F" w:rsidRDefault="004F5E39" w:rsidP="004F5E39">
      <w:pPr>
        <w:pStyle w:val="Default"/>
        <w:rPr>
          <w:highlight w:val="yellow"/>
        </w:rPr>
      </w:pPr>
      <w:r w:rsidRPr="0049460F">
        <w:rPr>
          <w:highlight w:val="yellow"/>
        </w:rPr>
        <w:t>[</w:t>
      </w:r>
      <w:r w:rsidRPr="0049460F">
        <w:rPr>
          <w:i/>
          <w:iCs/>
          <w:highlight w:val="yellow"/>
        </w:rPr>
        <w:t>Claimant Address1</w:t>
      </w:r>
      <w:r w:rsidRPr="0049460F">
        <w:rPr>
          <w:highlight w:val="yellow"/>
        </w:rPr>
        <w:t xml:space="preserve">] </w:t>
      </w:r>
    </w:p>
    <w:p w:rsidR="004F5E39" w:rsidRPr="0049460F" w:rsidRDefault="004F5E39" w:rsidP="004F5E39">
      <w:pPr>
        <w:pStyle w:val="Default"/>
        <w:rPr>
          <w:highlight w:val="yellow"/>
        </w:rPr>
      </w:pPr>
      <w:r w:rsidRPr="0049460F">
        <w:rPr>
          <w:highlight w:val="yellow"/>
        </w:rPr>
        <w:t>[</w:t>
      </w:r>
      <w:r w:rsidRPr="0049460F">
        <w:rPr>
          <w:i/>
          <w:iCs/>
          <w:highlight w:val="yellow"/>
        </w:rPr>
        <w:t>Claimant Address2</w:t>
      </w:r>
      <w:r w:rsidRPr="0049460F">
        <w:rPr>
          <w:highlight w:val="yellow"/>
        </w:rPr>
        <w:t xml:space="preserve">] </w:t>
      </w:r>
    </w:p>
    <w:p w:rsidR="004F5E39" w:rsidRPr="00A111DD" w:rsidRDefault="004F5E39" w:rsidP="004F5E39">
      <w:pPr>
        <w:pStyle w:val="Default"/>
      </w:pPr>
      <w:r w:rsidRPr="0049460F">
        <w:rPr>
          <w:highlight w:val="yellow"/>
        </w:rPr>
        <w:t>[</w:t>
      </w:r>
      <w:r w:rsidRPr="0049460F">
        <w:rPr>
          <w:i/>
          <w:iCs/>
          <w:highlight w:val="yellow"/>
        </w:rPr>
        <w:t>Claimant CSZ</w:t>
      </w:r>
      <w:r w:rsidRPr="0049460F">
        <w:rPr>
          <w:highlight w:val="yellow"/>
        </w:rPr>
        <w:t>]</w:t>
      </w:r>
      <w:r w:rsidRPr="00A111DD">
        <w:t xml:space="preserve"> </w:t>
      </w:r>
    </w:p>
    <w:p w:rsidR="004F5E39" w:rsidRPr="00A111DD" w:rsidRDefault="004F5E39" w:rsidP="004F5E39">
      <w:pPr>
        <w:pStyle w:val="Default"/>
      </w:pPr>
    </w:p>
    <w:p w:rsidR="004F5E39" w:rsidRPr="00A111DD" w:rsidRDefault="004F5E39" w:rsidP="004F5E39">
      <w:pPr>
        <w:pStyle w:val="Default"/>
      </w:pPr>
    </w:p>
    <w:p w:rsidR="00012D1E" w:rsidRPr="00C663EE" w:rsidRDefault="00012D1E" w:rsidP="00012D1E">
      <w:pPr>
        <w:pStyle w:val="Default"/>
      </w:pPr>
      <w:r w:rsidRPr="00C663EE">
        <w:t xml:space="preserve">This is about the Appeals Council’s decision dated </w:t>
      </w:r>
      <w:r w:rsidRPr="0049460F">
        <w:rPr>
          <w:highlight w:val="yellow"/>
        </w:rPr>
        <w:t>[</w:t>
      </w:r>
      <w:r w:rsidRPr="0049460F">
        <w:rPr>
          <w:i/>
          <w:iCs/>
          <w:highlight w:val="yellow"/>
        </w:rPr>
        <w:t>Disp Date</w:t>
      </w:r>
      <w:r w:rsidRPr="0049460F">
        <w:rPr>
          <w:highlight w:val="yellow"/>
        </w:rPr>
        <w:t>]</w:t>
      </w:r>
      <w:r w:rsidRPr="00C663EE">
        <w:t xml:space="preserve">. </w:t>
      </w:r>
    </w:p>
    <w:p w:rsidR="00012D1E" w:rsidRPr="00C663EE" w:rsidRDefault="00012D1E" w:rsidP="00012D1E">
      <w:pPr>
        <w:pStyle w:val="Default"/>
      </w:pPr>
    </w:p>
    <w:p w:rsidR="0015004C" w:rsidRDefault="0015004C" w:rsidP="0015004C">
      <w:pPr>
        <w:pStyle w:val="Default"/>
        <w:rPr>
          <w:rFonts w:eastAsia="Calibri"/>
        </w:rPr>
      </w:pPr>
      <w:r w:rsidRPr="00C663EE">
        <w:rPr>
          <w:rFonts w:eastAsia="Calibri"/>
        </w:rPr>
        <w:t>Under section</w:t>
      </w:r>
      <w:r w:rsidR="0049460F" w:rsidRPr="0049460F">
        <w:rPr>
          <w:rFonts w:eastAsia="Calibri"/>
          <w:highlight w:val="yellow"/>
        </w:rPr>
        <w:t>[</w:t>
      </w:r>
      <w:r w:rsidRPr="0049460F">
        <w:rPr>
          <w:rFonts w:eastAsia="Calibri"/>
          <w:highlight w:val="yellow"/>
        </w:rPr>
        <w:t>s</w:t>
      </w:r>
      <w:r w:rsidR="0049460F" w:rsidRPr="0049460F">
        <w:rPr>
          <w:rFonts w:eastAsia="Calibri"/>
          <w:highlight w:val="yellow"/>
        </w:rPr>
        <w:t>]</w:t>
      </w:r>
      <w:r w:rsidRPr="00C663EE">
        <w:rPr>
          <w:rFonts w:eastAsia="Calibri"/>
        </w:rPr>
        <w:t xml:space="preserve"> 205(u) </w:t>
      </w:r>
      <w:r w:rsidR="0049460F" w:rsidRPr="0049460F">
        <w:rPr>
          <w:rFonts w:eastAsia="Calibri"/>
          <w:highlight w:val="yellow"/>
        </w:rPr>
        <w:t>[</w:t>
      </w:r>
      <w:r w:rsidRPr="0049460F">
        <w:rPr>
          <w:rFonts w:eastAsia="Calibri"/>
          <w:highlight w:val="yellow"/>
        </w:rPr>
        <w:t>and 1631(e)(7)</w:t>
      </w:r>
      <w:r w:rsidR="0049460F" w:rsidRPr="0049460F">
        <w:rPr>
          <w:rFonts w:eastAsia="Calibri"/>
          <w:highlight w:val="yellow"/>
        </w:rPr>
        <w:t>]</w:t>
      </w:r>
      <w:r w:rsidRPr="00C663EE">
        <w:rPr>
          <w:rFonts w:eastAsia="Calibri"/>
        </w:rPr>
        <w:t xml:space="preserve"> of the Social Security Act (Act), </w:t>
      </w:r>
      <w:r w:rsidR="003F53E2">
        <w:rPr>
          <w:rFonts w:eastAsia="Calibri"/>
        </w:rPr>
        <w:t>the Social Security Administration (SSA)</w:t>
      </w:r>
      <w:r w:rsidRPr="00C663EE">
        <w:rPr>
          <w:rFonts w:eastAsia="Calibri"/>
        </w:rPr>
        <w:t xml:space="preserve"> must redetermine an individual’s entitlement to disability benefits when there is reason to believe fraud or similar fault was involved in that individual’s application for benefits.  In conducting a redetermination, SSA must disregard any evidence </w:t>
      </w:r>
      <w:r w:rsidR="00B94123">
        <w:rPr>
          <w:rFonts w:eastAsia="Calibri"/>
        </w:rPr>
        <w:t>if there is a reason to believe that fraud was involved in providing that evidence</w:t>
      </w:r>
      <w:r w:rsidRPr="00C663EE">
        <w:rPr>
          <w:rFonts w:eastAsia="Calibri"/>
        </w:rPr>
        <w:t xml:space="preserve">. </w:t>
      </w:r>
      <w:r w:rsidR="00552E71">
        <w:rPr>
          <w:rFonts w:eastAsia="Calibri"/>
        </w:rPr>
        <w:t xml:space="preserve"> </w:t>
      </w:r>
      <w:r w:rsidR="00552E71" w:rsidRPr="00A36FA3">
        <w:t xml:space="preserve">The </w:t>
      </w:r>
      <w:r w:rsidR="00552E71">
        <w:t>New York County District Attorney’s Office (DA)</w:t>
      </w:r>
      <w:r w:rsidR="00552E71" w:rsidRPr="00A36FA3">
        <w:t xml:space="preserve"> and the Office of the Inspector General of the Social Security Administration conducted an extensive criminal investigation</w:t>
      </w:r>
      <w:r w:rsidR="00B94123">
        <w:t xml:space="preserve"> that </w:t>
      </w:r>
      <w:r w:rsidR="00552E71" w:rsidRPr="00A36FA3">
        <w:t xml:space="preserve">resulted in </w:t>
      </w:r>
      <w:r w:rsidR="00552E71">
        <w:t>th</w:t>
      </w:r>
      <w:r w:rsidR="00552E71" w:rsidRPr="00A36FA3">
        <w:t xml:space="preserve">e criminal indictment of </w:t>
      </w:r>
      <w:r w:rsidR="00552E71">
        <w:t>Raymond Lavallee, Thomas Hale, Joseph Esposito, and John Minerva</w:t>
      </w:r>
      <w:r w:rsidR="00B94123">
        <w:t xml:space="preserve">.  Those individuals, and </w:t>
      </w:r>
      <w:r w:rsidR="00940B16">
        <w:t>numerous</w:t>
      </w:r>
      <w:r w:rsidR="00B94123">
        <w:t xml:space="preserve"> others</w:t>
      </w:r>
      <w:r w:rsidR="00552E71">
        <w:t xml:space="preserve">, </w:t>
      </w:r>
      <w:r w:rsidR="00F66965">
        <w:t xml:space="preserve">were </w:t>
      </w:r>
      <w:r w:rsidR="00552E71" w:rsidRPr="00A36FA3">
        <w:t xml:space="preserve">charged with making false statements to </w:t>
      </w:r>
      <w:r w:rsidR="00552E71">
        <w:t>SSA.</w:t>
      </w:r>
      <w:r w:rsidR="004F650B" w:rsidRPr="004F650B">
        <w:t xml:space="preserve"> </w:t>
      </w:r>
      <w:r w:rsidR="00E622CA">
        <w:t xml:space="preserve"> More than one of these individuals has pled guilty to involvement in the fraudulent scheme</w:t>
      </w:r>
      <w:r w:rsidR="004F650B" w:rsidRPr="004F650B">
        <w:t>.</w:t>
      </w:r>
    </w:p>
    <w:p w:rsidR="00A5220B" w:rsidRDefault="00A5220B" w:rsidP="0015004C">
      <w:pPr>
        <w:pStyle w:val="Default"/>
        <w:rPr>
          <w:rFonts w:eastAsia="Calibri"/>
        </w:rPr>
      </w:pPr>
    </w:p>
    <w:p w:rsidR="00A5220B" w:rsidRDefault="00A5220B" w:rsidP="0015004C">
      <w:pPr>
        <w:pStyle w:val="Default"/>
        <w:rPr>
          <w:rFonts w:eastAsia="Calibri"/>
        </w:rPr>
      </w:pPr>
      <w:r w:rsidRPr="00A5220B">
        <w:rPr>
          <w:rFonts w:eastAsia="Calibri"/>
        </w:rPr>
        <w:t>One or more of these individuals provided evidence in your case</w:t>
      </w:r>
      <w:r w:rsidR="003F53E2">
        <w:rPr>
          <w:rFonts w:eastAsia="Calibri"/>
        </w:rPr>
        <w:t xml:space="preserve"> regarding a mental impairment</w:t>
      </w:r>
      <w:r w:rsidRPr="00A5220B">
        <w:rPr>
          <w:rFonts w:eastAsia="Calibri"/>
        </w:rPr>
        <w:t xml:space="preserve"> that we used to find you disabled.  </w:t>
      </w:r>
    </w:p>
    <w:p w:rsidR="00552E71" w:rsidRDefault="00552E71" w:rsidP="0015004C">
      <w:pPr>
        <w:pStyle w:val="Default"/>
        <w:rPr>
          <w:rFonts w:eastAsia="Calibri"/>
        </w:rPr>
      </w:pPr>
    </w:p>
    <w:p w:rsidR="00552E71" w:rsidRPr="00552E71" w:rsidRDefault="00552E71" w:rsidP="00552E71">
      <w:r w:rsidRPr="00552E71">
        <w:t>Additionally, SSA is not allowed to consider:</w:t>
      </w:r>
    </w:p>
    <w:p w:rsidR="00552E71" w:rsidRPr="00552E71" w:rsidRDefault="00552E71" w:rsidP="00552E71">
      <w:pPr>
        <w:numPr>
          <w:ilvl w:val="0"/>
          <w:numId w:val="5"/>
        </w:numPr>
        <w:contextualSpacing/>
      </w:pPr>
      <w:r w:rsidRPr="00552E71">
        <w:t>Evidence from discredited medical sources, including Dr. Edward Sodaro and Dr. Raymond Pierre-Paul;</w:t>
      </w:r>
    </w:p>
    <w:p w:rsidR="00552E71" w:rsidRPr="00552E71" w:rsidRDefault="00552E71" w:rsidP="00552E71">
      <w:pPr>
        <w:numPr>
          <w:ilvl w:val="0"/>
          <w:numId w:val="5"/>
        </w:numPr>
        <w:contextualSpacing/>
      </w:pPr>
      <w:r w:rsidRPr="00552E71">
        <w:t xml:space="preserve">Any of your allegations regarding a mental impairment diagnosed by a discredited doctor; or </w:t>
      </w:r>
    </w:p>
    <w:p w:rsidR="00552E71" w:rsidRPr="00552E71" w:rsidRDefault="003F53E2" w:rsidP="0015004C">
      <w:pPr>
        <w:numPr>
          <w:ilvl w:val="0"/>
          <w:numId w:val="5"/>
        </w:numPr>
        <w:contextualSpacing/>
      </w:pPr>
      <w:r>
        <w:t>Medical e</w:t>
      </w:r>
      <w:r w:rsidR="00552E71" w:rsidRPr="00552E71">
        <w:t>vidence</w:t>
      </w:r>
      <w:r>
        <w:t xml:space="preserve"> from other sources</w:t>
      </w:r>
      <w:r w:rsidR="00552E71" w:rsidRPr="00552E71">
        <w:t xml:space="preserve"> based in whole or in part on your </w:t>
      </w:r>
      <w:r w:rsidR="00F66965">
        <w:t>allegations</w:t>
      </w:r>
      <w:r w:rsidR="00552E71" w:rsidRPr="00552E71">
        <w:t xml:space="preserve"> of a mental impairment alleged in your</w:t>
      </w:r>
      <w:r w:rsidR="00F66965">
        <w:t xml:space="preserve"> original</w:t>
      </w:r>
      <w:r w:rsidR="00552E71" w:rsidRPr="00552E71">
        <w:t xml:space="preserve"> application for disability benefits.</w:t>
      </w:r>
    </w:p>
    <w:p w:rsidR="00012D1E" w:rsidRPr="00C663EE" w:rsidRDefault="00012D1E" w:rsidP="00012D1E">
      <w:pPr>
        <w:pStyle w:val="Default"/>
      </w:pPr>
    </w:p>
    <w:p w:rsidR="004F5E39" w:rsidRPr="00C663EE" w:rsidRDefault="004F5E39" w:rsidP="004F5E39">
      <w:pPr>
        <w:pStyle w:val="Default"/>
      </w:pPr>
      <w:r w:rsidRPr="00C663EE">
        <w:rPr>
          <w:b/>
          <w:bCs/>
        </w:rPr>
        <w:t xml:space="preserve">We Are </w:t>
      </w:r>
      <w:r w:rsidR="007444ED" w:rsidRPr="00C663EE">
        <w:rPr>
          <w:b/>
          <w:bCs/>
        </w:rPr>
        <w:t>Redetermining</w:t>
      </w:r>
      <w:r w:rsidRPr="00C663EE">
        <w:rPr>
          <w:b/>
          <w:bCs/>
        </w:rPr>
        <w:t xml:space="preserve"> the </w:t>
      </w:r>
      <w:r w:rsidR="00012D1E" w:rsidRPr="00C663EE">
        <w:rPr>
          <w:b/>
          <w:bCs/>
        </w:rPr>
        <w:t xml:space="preserve">Appeals Council’s </w:t>
      </w:r>
      <w:r w:rsidRPr="00C663EE">
        <w:rPr>
          <w:b/>
          <w:bCs/>
        </w:rPr>
        <w:t xml:space="preserve">Decision </w:t>
      </w:r>
    </w:p>
    <w:p w:rsidR="004F5E39" w:rsidRPr="00C663EE" w:rsidRDefault="004F5E39" w:rsidP="004F5E39">
      <w:pPr>
        <w:pStyle w:val="Default"/>
        <w:rPr>
          <w:b/>
          <w:bCs/>
        </w:rPr>
      </w:pPr>
    </w:p>
    <w:p w:rsidR="00F45476" w:rsidRPr="00C663EE" w:rsidRDefault="00012D1E" w:rsidP="00F45476">
      <w:pPr>
        <w:pStyle w:val="NormalWeb"/>
      </w:pPr>
      <w:r w:rsidRPr="00C663EE">
        <w:t xml:space="preserve">We are writing to tell you that we looked at your case again to see if the decision was </w:t>
      </w:r>
      <w:r w:rsidR="0028289C">
        <w:t>supported</w:t>
      </w:r>
      <w:r w:rsidRPr="00C663EE">
        <w:t xml:space="preserve"> after disregarding </w:t>
      </w:r>
      <w:r w:rsidR="000859A8">
        <w:t xml:space="preserve">the </w:t>
      </w:r>
      <w:r w:rsidRPr="00C663EE">
        <w:t>evidence</w:t>
      </w:r>
      <w:r w:rsidR="000859A8">
        <w:t xml:space="preserve"> identified above. </w:t>
      </w:r>
      <w:r w:rsidRPr="00C663EE">
        <w:t xml:space="preserve"> </w:t>
      </w:r>
      <w:r w:rsidR="00F45476" w:rsidRPr="00C663EE">
        <w:t xml:space="preserve">After reviewing all of the </w:t>
      </w:r>
      <w:r w:rsidR="004414B1">
        <w:t xml:space="preserve">relevant </w:t>
      </w:r>
      <w:r w:rsidR="00F45476" w:rsidRPr="00C663EE">
        <w:t xml:space="preserve">information, we now find that you were not entitled to Social Security disability benefits on </w:t>
      </w:r>
      <w:r w:rsidR="0049460F" w:rsidRPr="0049460F">
        <w:rPr>
          <w:highlight w:val="yellow"/>
        </w:rPr>
        <w:t>[DATE]</w:t>
      </w:r>
      <w:r w:rsidR="00F45476" w:rsidRPr="00C663EE">
        <w:t>, the date we initially allowed your claim.  We are stopping your benefits.</w:t>
      </w:r>
    </w:p>
    <w:p w:rsidR="004F5E39" w:rsidRPr="00C663EE" w:rsidRDefault="004F5E39" w:rsidP="004F5E39">
      <w:pPr>
        <w:pStyle w:val="Default"/>
      </w:pPr>
    </w:p>
    <w:p w:rsidR="004F5E39" w:rsidRPr="00C663EE" w:rsidRDefault="004F5E39" w:rsidP="004F5E39">
      <w:pPr>
        <w:pStyle w:val="Default"/>
      </w:pPr>
      <w:r w:rsidRPr="00C663EE">
        <w:rPr>
          <w:b/>
          <w:bCs/>
        </w:rPr>
        <w:t xml:space="preserve">Rules We Applied </w:t>
      </w:r>
    </w:p>
    <w:p w:rsidR="004F5E39" w:rsidRPr="00C663EE" w:rsidRDefault="004F5E39" w:rsidP="004F5E39">
      <w:pPr>
        <w:pStyle w:val="Default"/>
        <w:rPr>
          <w:b/>
          <w:bCs/>
        </w:rPr>
      </w:pPr>
    </w:p>
    <w:p w:rsidR="0015004C" w:rsidRPr="00C663EE" w:rsidRDefault="0015004C" w:rsidP="0015004C">
      <w:pPr>
        <w:pStyle w:val="Default"/>
      </w:pPr>
      <w:r w:rsidRPr="00C663EE">
        <w:t>Under section</w:t>
      </w:r>
      <w:r w:rsidR="0049460F" w:rsidRPr="0049460F">
        <w:rPr>
          <w:highlight w:val="yellow"/>
        </w:rPr>
        <w:t>[s]</w:t>
      </w:r>
      <w:r w:rsidRPr="00C663EE">
        <w:t xml:space="preserve"> </w:t>
      </w:r>
      <w:r w:rsidRPr="00C663EE">
        <w:rPr>
          <w:rFonts w:eastAsia="Calibri"/>
        </w:rPr>
        <w:t xml:space="preserve">205(u) </w:t>
      </w:r>
      <w:r w:rsidR="0049460F" w:rsidRPr="0049460F">
        <w:rPr>
          <w:rFonts w:eastAsia="Calibri"/>
          <w:highlight w:val="yellow"/>
        </w:rPr>
        <w:t>[</w:t>
      </w:r>
      <w:r w:rsidRPr="0049460F">
        <w:rPr>
          <w:rFonts w:eastAsia="Calibri"/>
          <w:highlight w:val="yellow"/>
        </w:rPr>
        <w:t>and 1631(e)(7)</w:t>
      </w:r>
      <w:r w:rsidR="0049460F" w:rsidRPr="0049460F">
        <w:rPr>
          <w:rFonts w:eastAsia="Calibri"/>
          <w:highlight w:val="yellow"/>
        </w:rPr>
        <w:t>]</w:t>
      </w:r>
      <w:r w:rsidRPr="00C663EE">
        <w:rPr>
          <w:rFonts w:eastAsia="Calibri"/>
        </w:rPr>
        <w:t xml:space="preserve"> </w:t>
      </w:r>
      <w:r w:rsidRPr="00C663EE">
        <w:t>of the Act, we must redetermine your entitlement to benefits if there is reason to believe that fraud or similar fault was involved in the application for benefits.</w:t>
      </w:r>
      <w:r w:rsidR="00B94123">
        <w:t xml:space="preserve">  In making that redetermination, section</w:t>
      </w:r>
      <w:r w:rsidR="00B94123" w:rsidRPr="00F52D0C">
        <w:rPr>
          <w:highlight w:val="yellow"/>
        </w:rPr>
        <w:t>[s]</w:t>
      </w:r>
      <w:r w:rsidR="00B94123">
        <w:t xml:space="preserve"> 205(u)(1)(B) </w:t>
      </w:r>
      <w:r w:rsidR="00B94123" w:rsidRPr="00F52D0C">
        <w:rPr>
          <w:highlight w:val="yellow"/>
        </w:rPr>
        <w:t>[and 1631(e)(7)(A)(i)]</w:t>
      </w:r>
      <w:r w:rsidR="00B94123">
        <w:t xml:space="preserve"> require</w:t>
      </w:r>
      <w:r w:rsidR="00B94123" w:rsidRPr="00F52D0C">
        <w:rPr>
          <w:highlight w:val="yellow"/>
        </w:rPr>
        <w:t>[s]</w:t>
      </w:r>
      <w:r w:rsidR="00B94123">
        <w:t xml:space="preserve"> us to disregard evidence </w:t>
      </w:r>
      <w:r w:rsidR="000859A8">
        <w:t xml:space="preserve">when there is a reason to believe that </w:t>
      </w:r>
      <w:r w:rsidR="00B94123">
        <w:t>fraud</w:t>
      </w:r>
      <w:r w:rsidR="000859A8">
        <w:t xml:space="preserve"> was involved in providing that evidence</w:t>
      </w:r>
      <w:r w:rsidR="00B94123">
        <w:t>.</w:t>
      </w:r>
    </w:p>
    <w:p w:rsidR="004F5E39" w:rsidRPr="00C663EE" w:rsidRDefault="004F5E39" w:rsidP="004F5E39">
      <w:pPr>
        <w:pStyle w:val="Default"/>
      </w:pPr>
      <w:r w:rsidRPr="00C663EE">
        <w:rPr>
          <w:b/>
          <w:bCs/>
        </w:rPr>
        <w:t xml:space="preserve"> </w:t>
      </w:r>
    </w:p>
    <w:p w:rsidR="004F5E39" w:rsidRPr="00C663EE" w:rsidRDefault="004F5E39" w:rsidP="004F5E39">
      <w:pPr>
        <w:pStyle w:val="Default"/>
        <w:rPr>
          <w:b/>
          <w:bCs/>
        </w:rPr>
      </w:pPr>
      <w:r w:rsidRPr="00C663EE">
        <w:rPr>
          <w:b/>
          <w:bCs/>
        </w:rPr>
        <w:t xml:space="preserve">What We Considered </w:t>
      </w:r>
    </w:p>
    <w:p w:rsidR="004F5E39" w:rsidRPr="00C663EE" w:rsidRDefault="004F5E39" w:rsidP="004F5E39">
      <w:pPr>
        <w:pStyle w:val="Default"/>
      </w:pPr>
    </w:p>
    <w:p w:rsidR="00012D1E" w:rsidRPr="00C663EE" w:rsidRDefault="00012D1E" w:rsidP="00012D1E">
      <w:pPr>
        <w:pStyle w:val="Default"/>
      </w:pPr>
      <w:r w:rsidRPr="00C663EE">
        <w:t xml:space="preserve">We considered the written record that was before the </w:t>
      </w:r>
      <w:r w:rsidRPr="00167464">
        <w:rPr>
          <w:highlight w:val="yellow"/>
        </w:rPr>
        <w:t>[Administrative Law Judge/Senior Staff Attorney]</w:t>
      </w:r>
      <w:r w:rsidRPr="00C663EE">
        <w:t xml:space="preserve">, </w:t>
      </w:r>
      <w:r w:rsidRPr="00167464">
        <w:rPr>
          <w:highlight w:val="yellow"/>
        </w:rPr>
        <w:t>[the testimony at the hearing]</w:t>
      </w:r>
      <w:r w:rsidRPr="00C663EE">
        <w:t xml:space="preserve">, </w:t>
      </w:r>
      <w:r w:rsidRPr="00167464">
        <w:rPr>
          <w:highlight w:val="yellow"/>
        </w:rPr>
        <w:t>[and any evidence that you submitted as a part of your request for review</w:t>
      </w:r>
      <w:r w:rsidR="004414B1" w:rsidRPr="00167464">
        <w:rPr>
          <w:highlight w:val="yellow"/>
        </w:rPr>
        <w:t xml:space="preserve"> that did not come from an indicted or discredited source</w:t>
      </w:r>
      <w:r w:rsidRPr="00167464">
        <w:rPr>
          <w:highlight w:val="yellow"/>
        </w:rPr>
        <w:t>]</w:t>
      </w:r>
      <w:r w:rsidRPr="00C663EE">
        <w:t xml:space="preserve">. </w:t>
      </w:r>
    </w:p>
    <w:p w:rsidR="00A111DD" w:rsidRPr="00C663EE" w:rsidRDefault="00A111DD" w:rsidP="004F5E39">
      <w:pPr>
        <w:pStyle w:val="Default"/>
      </w:pPr>
    </w:p>
    <w:p w:rsidR="00012D1E" w:rsidRPr="00C663EE" w:rsidRDefault="00012D1E" w:rsidP="00012D1E">
      <w:pPr>
        <w:pStyle w:val="Paragraph"/>
        <w:ind w:left="0"/>
        <w:rPr>
          <w:rFonts w:ascii="Times New Roman" w:hAnsi="Times New Roman"/>
        </w:rPr>
      </w:pPr>
      <w:r w:rsidRPr="00C663EE">
        <w:rPr>
          <w:rFonts w:ascii="Times New Roman" w:hAnsi="Times New Roman"/>
        </w:rPr>
        <w:t xml:space="preserve">By law, the Appeals Council was not able to consider evidence from </w:t>
      </w:r>
      <w:r w:rsidRPr="00167464">
        <w:rPr>
          <w:rFonts w:ascii="Times New Roman" w:hAnsi="Times New Roman"/>
          <w:highlight w:val="yellow"/>
        </w:rPr>
        <w:t>[</w:t>
      </w:r>
      <w:r w:rsidR="00C753B3">
        <w:rPr>
          <w:rFonts w:ascii="Times New Roman" w:hAnsi="Times New Roman"/>
          <w:highlight w:val="yellow"/>
        </w:rPr>
        <w:t>source</w:t>
      </w:r>
      <w:r w:rsidR="00F52D0C">
        <w:rPr>
          <w:rFonts w:ascii="Times New Roman" w:hAnsi="Times New Roman"/>
          <w:highlight w:val="yellow"/>
        </w:rPr>
        <w:t xml:space="preserve"> </w:t>
      </w:r>
      <w:r w:rsidR="0028289C">
        <w:rPr>
          <w:rFonts w:ascii="Times New Roman" w:hAnsi="Times New Roman"/>
          <w:highlight w:val="yellow"/>
        </w:rPr>
        <w:t xml:space="preserve">of </w:t>
      </w:r>
      <w:r w:rsidR="00F52D0C">
        <w:rPr>
          <w:rFonts w:ascii="Times New Roman" w:hAnsi="Times New Roman"/>
          <w:highlight w:val="yellow"/>
        </w:rPr>
        <w:t>evidence</w:t>
      </w:r>
      <w:r w:rsidRPr="00167464">
        <w:rPr>
          <w:rFonts w:ascii="Times New Roman" w:hAnsi="Times New Roman"/>
          <w:highlight w:val="yellow"/>
        </w:rPr>
        <w:t>]</w:t>
      </w:r>
      <w:r w:rsidRPr="00C663EE">
        <w:rPr>
          <w:rFonts w:ascii="Times New Roman" w:hAnsi="Times New Roman"/>
        </w:rPr>
        <w:t xml:space="preserve">.  The Appeals Council considered all evidence </w:t>
      </w:r>
      <w:r w:rsidR="000859A8">
        <w:rPr>
          <w:rFonts w:ascii="Times New Roman" w:hAnsi="Times New Roman"/>
        </w:rPr>
        <w:t xml:space="preserve">that it was not required to disregard </w:t>
      </w:r>
      <w:r w:rsidRPr="00C663EE">
        <w:rPr>
          <w:rFonts w:ascii="Times New Roman" w:hAnsi="Times New Roman"/>
        </w:rPr>
        <w:t>that related to the period on or before the original allowance date.</w:t>
      </w:r>
    </w:p>
    <w:p w:rsidR="004F5E39" w:rsidRPr="00C663EE" w:rsidRDefault="004F5E39" w:rsidP="00E25C06">
      <w:pPr>
        <w:pStyle w:val="Default"/>
      </w:pPr>
      <w:r w:rsidRPr="00C663EE">
        <w:rPr>
          <w:b/>
          <w:bCs/>
        </w:rPr>
        <w:t xml:space="preserve"> </w:t>
      </w:r>
    </w:p>
    <w:p w:rsidR="004F5E39" w:rsidRPr="00C663EE" w:rsidRDefault="004F5E39" w:rsidP="004F5E39">
      <w:pPr>
        <w:pStyle w:val="Default"/>
        <w:rPr>
          <w:b/>
          <w:bCs/>
        </w:rPr>
      </w:pPr>
      <w:r w:rsidRPr="00C663EE">
        <w:rPr>
          <w:b/>
          <w:bCs/>
        </w:rPr>
        <w:t xml:space="preserve">What We Plan To Do </w:t>
      </w:r>
    </w:p>
    <w:p w:rsidR="002D0A22" w:rsidRPr="00C663EE" w:rsidRDefault="002D0A22" w:rsidP="004F5E39">
      <w:pPr>
        <w:pStyle w:val="Default"/>
      </w:pPr>
    </w:p>
    <w:p w:rsidR="00012D1E" w:rsidRPr="00C663EE" w:rsidRDefault="00012D1E" w:rsidP="00012D1E">
      <w:pPr>
        <w:pStyle w:val="Default"/>
      </w:pPr>
      <w:r w:rsidRPr="00167464">
        <w:rPr>
          <w:highlight w:val="yellow"/>
        </w:rPr>
        <w:t xml:space="preserve">[List the </w:t>
      </w:r>
      <w:r w:rsidR="00F52D0C">
        <w:rPr>
          <w:highlight w:val="yellow"/>
        </w:rPr>
        <w:t xml:space="preserve">source of the evidence- </w:t>
      </w:r>
      <w:r w:rsidRPr="00167464">
        <w:rPr>
          <w:highlight w:val="yellow"/>
        </w:rPr>
        <w:t>indicted or discredited individuals</w:t>
      </w:r>
      <w:r w:rsidR="00F52D0C">
        <w:rPr>
          <w:highlight w:val="yellow"/>
        </w:rPr>
        <w:t xml:space="preserve"> or claimant allegations; also incorporate exhibit numbers if applicable</w:t>
      </w:r>
      <w:r w:rsidRPr="00167464">
        <w:rPr>
          <w:highlight w:val="yellow"/>
        </w:rPr>
        <w:t>]</w:t>
      </w:r>
      <w:r w:rsidRPr="00C663EE">
        <w:t xml:space="preserve"> provided evidence in your case and the Appeals Council used this evidence to find you disabled. Absent the evidence from </w:t>
      </w:r>
      <w:r w:rsidR="00F52D0C">
        <w:rPr>
          <w:highlight w:val="yellow"/>
        </w:rPr>
        <w:t>[list the source</w:t>
      </w:r>
      <w:r w:rsidRPr="00167464">
        <w:rPr>
          <w:highlight w:val="yellow"/>
        </w:rPr>
        <w:t>]</w:t>
      </w:r>
      <w:r w:rsidRPr="00C663EE">
        <w:t>, the Appeals Council determined that you are not entitled to benefits on</w:t>
      </w:r>
      <w:r w:rsidR="0015004C" w:rsidRPr="00C663EE">
        <w:t xml:space="preserve"> or before</w:t>
      </w:r>
      <w:r w:rsidRPr="00C663EE">
        <w:t xml:space="preserve"> </w:t>
      </w:r>
      <w:r w:rsidRPr="00167464">
        <w:rPr>
          <w:highlight w:val="yellow"/>
        </w:rPr>
        <w:t>[Date of the Appeals Council’s decision]</w:t>
      </w:r>
      <w:r w:rsidRPr="00C663EE">
        <w:t>, the date SSA initially allowed the claim.</w:t>
      </w:r>
    </w:p>
    <w:p w:rsidR="00012D1E" w:rsidRPr="00C663EE" w:rsidRDefault="00012D1E" w:rsidP="004F5E39">
      <w:pPr>
        <w:pStyle w:val="Default"/>
      </w:pPr>
    </w:p>
    <w:p w:rsidR="004F5E39" w:rsidRPr="00C663EE" w:rsidRDefault="004F5E39" w:rsidP="004F5E39">
      <w:pPr>
        <w:pStyle w:val="Default"/>
      </w:pPr>
      <w:r w:rsidRPr="00C663EE">
        <w:t xml:space="preserve">We plan to make a decision finding </w:t>
      </w:r>
      <w:r w:rsidRPr="00167464">
        <w:rPr>
          <w:highlight w:val="yellow"/>
        </w:rPr>
        <w:t>[User keys in proposed conclusion of the AC’s decision]</w:t>
      </w:r>
      <w:r w:rsidRPr="00C663EE">
        <w:t xml:space="preserve">. </w:t>
      </w:r>
    </w:p>
    <w:p w:rsidR="002D0A22" w:rsidRPr="00C663EE" w:rsidRDefault="002D0A22" w:rsidP="004F5E39">
      <w:pPr>
        <w:pStyle w:val="Default"/>
      </w:pPr>
    </w:p>
    <w:p w:rsidR="00012D1E" w:rsidRPr="00C663EE" w:rsidRDefault="00012D1E" w:rsidP="00012D1E">
      <w:pPr>
        <w:pStyle w:val="Default"/>
        <w:rPr>
          <w:b/>
          <w:bCs/>
        </w:rPr>
      </w:pPr>
      <w:r w:rsidRPr="00C663EE">
        <w:rPr>
          <w:b/>
          <w:bCs/>
        </w:rPr>
        <w:t xml:space="preserve">You May Send More Information </w:t>
      </w:r>
    </w:p>
    <w:p w:rsidR="00012D1E" w:rsidRPr="00C663EE" w:rsidRDefault="00012D1E" w:rsidP="00012D1E">
      <w:pPr>
        <w:pStyle w:val="Default"/>
      </w:pPr>
    </w:p>
    <w:p w:rsidR="00012D1E" w:rsidRPr="00C663EE" w:rsidRDefault="00012D1E" w:rsidP="00012D1E">
      <w:pPr>
        <w:pStyle w:val="Default"/>
      </w:pPr>
      <w:r w:rsidRPr="00C663EE">
        <w:t xml:space="preserve">You may send us more evidence or a statement about the facts and the law in your case within 10 days of the date of this letter. </w:t>
      </w:r>
    </w:p>
    <w:p w:rsidR="00012D1E" w:rsidRPr="00C663EE" w:rsidRDefault="00012D1E" w:rsidP="00012D1E">
      <w:pPr>
        <w:pStyle w:val="Default"/>
      </w:pPr>
    </w:p>
    <w:p w:rsidR="00012D1E" w:rsidRPr="00C663EE" w:rsidRDefault="00012D1E" w:rsidP="00012D1E">
      <w:pPr>
        <w:pStyle w:val="Default"/>
      </w:pPr>
      <w:r w:rsidRPr="00167464">
        <w:rPr>
          <w:b/>
          <w:bCs/>
          <w:highlight w:val="cyan"/>
        </w:rPr>
        <w:t>{b} [User selects paragraph {b} if closed record applies]</w:t>
      </w:r>
      <w:r w:rsidRPr="00C663EE">
        <w:rPr>
          <w:b/>
          <w:bCs/>
        </w:rPr>
        <w:t xml:space="preserve"> </w:t>
      </w:r>
    </w:p>
    <w:p w:rsidR="00012D1E" w:rsidRPr="00C663EE" w:rsidRDefault="00012D1E" w:rsidP="00012D1E">
      <w:pPr>
        <w:pStyle w:val="Default"/>
      </w:pPr>
      <w:r w:rsidRPr="00C663EE">
        <w:t xml:space="preserve">We will consider more evidence if: </w:t>
      </w:r>
    </w:p>
    <w:p w:rsidR="00012D1E" w:rsidRPr="00C663EE" w:rsidRDefault="00012D1E" w:rsidP="00012D1E">
      <w:pPr>
        <w:pStyle w:val="Default"/>
        <w:numPr>
          <w:ilvl w:val="0"/>
          <w:numId w:val="4"/>
        </w:numPr>
      </w:pPr>
      <w:r w:rsidRPr="00C663EE">
        <w:t xml:space="preserve">It is new and material; </w:t>
      </w:r>
    </w:p>
    <w:p w:rsidR="00012D1E" w:rsidRPr="00C663EE" w:rsidRDefault="00012D1E" w:rsidP="00012D1E">
      <w:pPr>
        <w:pStyle w:val="Default"/>
      </w:pPr>
    </w:p>
    <w:p w:rsidR="00012D1E" w:rsidRPr="00C663EE" w:rsidRDefault="00012D1E" w:rsidP="00012D1E">
      <w:pPr>
        <w:pStyle w:val="Default"/>
        <w:ind w:left="2160" w:firstLine="720"/>
      </w:pPr>
      <w:r w:rsidRPr="00C663EE">
        <w:t>AND</w:t>
      </w:r>
    </w:p>
    <w:p w:rsidR="00012D1E" w:rsidRPr="00C663EE" w:rsidRDefault="00012D1E" w:rsidP="00012D1E">
      <w:pPr>
        <w:pStyle w:val="Default"/>
      </w:pPr>
    </w:p>
    <w:p w:rsidR="00012D1E" w:rsidRPr="00C663EE" w:rsidRDefault="00012D1E" w:rsidP="00012D1E">
      <w:pPr>
        <w:pStyle w:val="Default"/>
        <w:numPr>
          <w:ilvl w:val="0"/>
          <w:numId w:val="4"/>
        </w:numPr>
      </w:pPr>
      <w:r w:rsidRPr="00C663EE">
        <w:t xml:space="preserve">It is about “disability” starting on or before </w:t>
      </w:r>
      <w:r w:rsidRPr="00167464">
        <w:rPr>
          <w:highlight w:val="yellow"/>
        </w:rPr>
        <w:t>[</w:t>
      </w:r>
      <w:r w:rsidRPr="00167464">
        <w:rPr>
          <w:i/>
          <w:highlight w:val="yellow"/>
        </w:rPr>
        <w:t>AC Decision</w:t>
      </w:r>
      <w:r w:rsidRPr="00167464">
        <w:rPr>
          <w:i/>
          <w:iCs/>
          <w:highlight w:val="yellow"/>
        </w:rPr>
        <w:t xml:space="preserve"> Date</w:t>
      </w:r>
      <w:r w:rsidRPr="00167464">
        <w:rPr>
          <w:highlight w:val="yellow"/>
        </w:rPr>
        <w:t>]</w:t>
      </w:r>
      <w:r w:rsidRPr="00C663EE">
        <w:t>, the date of the Appeals Council’s decision.</w:t>
      </w:r>
      <w:r w:rsidR="007301B9">
        <w:t xml:space="preserve"> </w:t>
      </w:r>
      <w:r w:rsidRPr="00C663EE">
        <w:t xml:space="preserve"> </w:t>
      </w:r>
    </w:p>
    <w:p w:rsidR="00012D1E" w:rsidRPr="00C663EE" w:rsidRDefault="00012D1E" w:rsidP="00012D1E">
      <w:pPr>
        <w:pStyle w:val="Default"/>
      </w:pPr>
    </w:p>
    <w:p w:rsidR="00012D1E" w:rsidRPr="00C663EE" w:rsidRDefault="00012D1E" w:rsidP="00012D1E">
      <w:pPr>
        <w:pStyle w:val="Default"/>
        <w:rPr>
          <w:b/>
          <w:bCs/>
        </w:rPr>
      </w:pPr>
      <w:r w:rsidRPr="00167464">
        <w:rPr>
          <w:b/>
          <w:bCs/>
          <w:highlight w:val="cyan"/>
        </w:rPr>
        <w:t xml:space="preserve">{c} [User selects paragraph {c} if DLI expires before </w:t>
      </w:r>
      <w:r w:rsidR="00C663EE" w:rsidRPr="00167464">
        <w:rPr>
          <w:b/>
          <w:bCs/>
          <w:highlight w:val="cyan"/>
        </w:rPr>
        <w:t>Appeals Council</w:t>
      </w:r>
      <w:r w:rsidRPr="00167464">
        <w:rPr>
          <w:b/>
          <w:bCs/>
          <w:highlight w:val="cyan"/>
        </w:rPr>
        <w:t xml:space="preserve"> decision date (Title II disability only)]</w:t>
      </w:r>
      <w:r w:rsidRPr="00C663EE">
        <w:rPr>
          <w:b/>
          <w:bCs/>
        </w:rPr>
        <w:t xml:space="preserve"> </w:t>
      </w:r>
    </w:p>
    <w:p w:rsidR="00012D1E" w:rsidRPr="00C663EE" w:rsidRDefault="00012D1E" w:rsidP="00012D1E">
      <w:pPr>
        <w:pStyle w:val="Default"/>
      </w:pPr>
      <w:r w:rsidRPr="00C663EE">
        <w:t xml:space="preserve">We will consider more evidence if: </w:t>
      </w:r>
    </w:p>
    <w:p w:rsidR="00012D1E" w:rsidRPr="00C663EE" w:rsidRDefault="00012D1E" w:rsidP="00012D1E">
      <w:pPr>
        <w:pStyle w:val="Default"/>
        <w:numPr>
          <w:ilvl w:val="0"/>
          <w:numId w:val="4"/>
        </w:numPr>
      </w:pPr>
      <w:r w:rsidRPr="00C663EE">
        <w:t xml:space="preserve">It is new and material; </w:t>
      </w:r>
    </w:p>
    <w:p w:rsidR="00012D1E" w:rsidRPr="00C663EE" w:rsidRDefault="00012D1E" w:rsidP="00012D1E">
      <w:pPr>
        <w:pStyle w:val="Default"/>
      </w:pPr>
    </w:p>
    <w:p w:rsidR="00012D1E" w:rsidRPr="00C663EE" w:rsidRDefault="00012D1E" w:rsidP="00012D1E">
      <w:pPr>
        <w:pStyle w:val="Default"/>
        <w:ind w:left="2880"/>
      </w:pPr>
      <w:r w:rsidRPr="00C663EE">
        <w:t xml:space="preserve">AND </w:t>
      </w:r>
    </w:p>
    <w:p w:rsidR="00012D1E" w:rsidRPr="00C663EE" w:rsidRDefault="00012D1E" w:rsidP="00012D1E">
      <w:pPr>
        <w:pStyle w:val="Default"/>
        <w:ind w:left="2880"/>
      </w:pPr>
    </w:p>
    <w:p w:rsidR="00012D1E" w:rsidRPr="00C663EE" w:rsidRDefault="00012D1E" w:rsidP="00012D1E">
      <w:pPr>
        <w:pStyle w:val="Default"/>
        <w:numPr>
          <w:ilvl w:val="0"/>
          <w:numId w:val="4"/>
        </w:numPr>
      </w:pPr>
      <w:r w:rsidRPr="00C663EE">
        <w:t xml:space="preserve">It is about “disability” starting on or before </w:t>
      </w:r>
      <w:r w:rsidRPr="00167464">
        <w:rPr>
          <w:highlight w:val="yellow"/>
        </w:rPr>
        <w:t>[User keys in date (DLI)]</w:t>
      </w:r>
      <w:r w:rsidRPr="00C663EE">
        <w:t xml:space="preserve">, the date you were last insured for disability benefits. </w:t>
      </w:r>
    </w:p>
    <w:p w:rsidR="00012D1E" w:rsidRPr="00C663EE" w:rsidRDefault="00012D1E" w:rsidP="00012D1E">
      <w:pPr>
        <w:pStyle w:val="Default"/>
      </w:pPr>
    </w:p>
    <w:p w:rsidR="00012D1E" w:rsidRPr="00C663EE" w:rsidRDefault="00012D1E" w:rsidP="00012D1E">
      <w:pPr>
        <w:pStyle w:val="Default"/>
      </w:pPr>
      <w:r w:rsidRPr="00167464">
        <w:rPr>
          <w:b/>
          <w:bCs/>
          <w:highlight w:val="cyan"/>
        </w:rPr>
        <w:t xml:space="preserve">{d} [User selects paragraph {d} if DLI expires before </w:t>
      </w:r>
      <w:r w:rsidR="00C663EE" w:rsidRPr="00167464">
        <w:rPr>
          <w:b/>
          <w:bCs/>
          <w:highlight w:val="cyan"/>
        </w:rPr>
        <w:t>Appeals Council</w:t>
      </w:r>
      <w:r w:rsidRPr="00167464">
        <w:rPr>
          <w:b/>
          <w:bCs/>
          <w:highlight w:val="cyan"/>
        </w:rPr>
        <w:t xml:space="preserve"> decision (concurrent claims)]</w:t>
      </w:r>
      <w:r w:rsidRPr="00C663EE">
        <w:rPr>
          <w:b/>
          <w:bCs/>
        </w:rPr>
        <w:t xml:space="preserve"> </w:t>
      </w:r>
    </w:p>
    <w:p w:rsidR="00012D1E" w:rsidRPr="00C663EE" w:rsidRDefault="00012D1E" w:rsidP="00012D1E">
      <w:pPr>
        <w:pStyle w:val="Default"/>
      </w:pPr>
    </w:p>
    <w:p w:rsidR="00012D1E" w:rsidRPr="00C663EE" w:rsidRDefault="00012D1E" w:rsidP="00012D1E">
      <w:pPr>
        <w:pStyle w:val="Default"/>
      </w:pPr>
      <w:r w:rsidRPr="00C663EE">
        <w:t>We will consider more evidence about your claim for Social Security</w:t>
      </w:r>
      <w:r w:rsidR="00E76043">
        <w:t xml:space="preserve"> </w:t>
      </w:r>
      <w:r w:rsidRPr="00C663EE">
        <w:t xml:space="preserve">if: </w:t>
      </w:r>
    </w:p>
    <w:p w:rsidR="00012D1E" w:rsidRPr="00C663EE" w:rsidRDefault="00012D1E" w:rsidP="00012D1E">
      <w:pPr>
        <w:pStyle w:val="Default"/>
        <w:numPr>
          <w:ilvl w:val="0"/>
          <w:numId w:val="4"/>
        </w:numPr>
      </w:pPr>
      <w:r w:rsidRPr="00C663EE">
        <w:t xml:space="preserve">It is new and material; </w:t>
      </w:r>
    </w:p>
    <w:p w:rsidR="00012D1E" w:rsidRPr="00C663EE" w:rsidRDefault="00012D1E" w:rsidP="00012D1E">
      <w:pPr>
        <w:pStyle w:val="Default"/>
      </w:pPr>
    </w:p>
    <w:p w:rsidR="00012D1E" w:rsidRPr="00C663EE" w:rsidRDefault="00012D1E" w:rsidP="00012D1E">
      <w:pPr>
        <w:pStyle w:val="Default"/>
        <w:ind w:left="2160" w:firstLine="720"/>
      </w:pPr>
      <w:r w:rsidRPr="00C663EE">
        <w:t xml:space="preserve">AND </w:t>
      </w:r>
    </w:p>
    <w:p w:rsidR="00012D1E" w:rsidRPr="00C663EE" w:rsidRDefault="00012D1E" w:rsidP="00012D1E">
      <w:pPr>
        <w:pStyle w:val="Default"/>
      </w:pPr>
    </w:p>
    <w:p w:rsidR="00012D1E" w:rsidRPr="00C663EE" w:rsidRDefault="00012D1E" w:rsidP="00012D1E">
      <w:pPr>
        <w:pStyle w:val="Default"/>
        <w:numPr>
          <w:ilvl w:val="0"/>
          <w:numId w:val="4"/>
        </w:numPr>
      </w:pPr>
      <w:r w:rsidRPr="00C663EE">
        <w:t xml:space="preserve">It is about “disability” starting on or before </w:t>
      </w:r>
      <w:r w:rsidRPr="00167464">
        <w:rPr>
          <w:highlight w:val="yellow"/>
        </w:rPr>
        <w:t>[User keys in date (DLI)]</w:t>
      </w:r>
      <w:r w:rsidRPr="00C663EE">
        <w:t xml:space="preserve">, the date you were last insured for disability benefits. </w:t>
      </w:r>
    </w:p>
    <w:p w:rsidR="00012D1E" w:rsidRPr="00C663EE" w:rsidRDefault="00012D1E" w:rsidP="00012D1E">
      <w:pPr>
        <w:pStyle w:val="Default"/>
      </w:pPr>
    </w:p>
    <w:p w:rsidR="00012D1E" w:rsidRPr="00C663EE" w:rsidRDefault="00012D1E" w:rsidP="00012D1E">
      <w:pPr>
        <w:pStyle w:val="Default"/>
      </w:pPr>
    </w:p>
    <w:p w:rsidR="00012D1E" w:rsidRPr="00C663EE" w:rsidRDefault="00012D1E" w:rsidP="00012D1E">
      <w:pPr>
        <w:pStyle w:val="Default"/>
      </w:pPr>
      <w:r w:rsidRPr="00C663EE">
        <w:t xml:space="preserve">We will consider more evidence about your claim for Supplemental Security Income if: </w:t>
      </w:r>
    </w:p>
    <w:p w:rsidR="00012D1E" w:rsidRPr="00C663EE" w:rsidRDefault="00012D1E" w:rsidP="00012D1E">
      <w:pPr>
        <w:pStyle w:val="Default"/>
        <w:numPr>
          <w:ilvl w:val="0"/>
          <w:numId w:val="4"/>
        </w:numPr>
      </w:pPr>
      <w:r w:rsidRPr="00C663EE">
        <w:t xml:space="preserve">It is new and material; </w:t>
      </w:r>
    </w:p>
    <w:p w:rsidR="00012D1E" w:rsidRPr="00C663EE" w:rsidRDefault="00012D1E" w:rsidP="00012D1E">
      <w:pPr>
        <w:pStyle w:val="Default"/>
      </w:pPr>
    </w:p>
    <w:p w:rsidR="00012D1E" w:rsidRPr="00C663EE" w:rsidRDefault="00012D1E" w:rsidP="00012D1E">
      <w:pPr>
        <w:pStyle w:val="Default"/>
        <w:ind w:left="2160" w:firstLine="720"/>
      </w:pPr>
      <w:r w:rsidRPr="00C663EE">
        <w:t>AND</w:t>
      </w:r>
    </w:p>
    <w:p w:rsidR="00012D1E" w:rsidRPr="00C663EE" w:rsidRDefault="00012D1E" w:rsidP="00012D1E">
      <w:pPr>
        <w:pStyle w:val="Default"/>
        <w:ind w:left="2160" w:firstLine="720"/>
      </w:pPr>
      <w:r w:rsidRPr="00C663EE">
        <w:t xml:space="preserve"> </w:t>
      </w:r>
    </w:p>
    <w:p w:rsidR="00012D1E" w:rsidRPr="00C663EE" w:rsidRDefault="00012D1E" w:rsidP="00012D1E">
      <w:pPr>
        <w:pStyle w:val="Default"/>
        <w:numPr>
          <w:ilvl w:val="0"/>
          <w:numId w:val="4"/>
        </w:numPr>
      </w:pPr>
      <w:r w:rsidRPr="00C663EE">
        <w:t xml:space="preserve">It is about “disability” starting on or before </w:t>
      </w:r>
      <w:r w:rsidRPr="00167464">
        <w:rPr>
          <w:highlight w:val="yellow"/>
        </w:rPr>
        <w:t>[</w:t>
      </w:r>
      <w:r w:rsidRPr="00167464">
        <w:rPr>
          <w:i/>
          <w:iCs/>
          <w:highlight w:val="yellow"/>
        </w:rPr>
        <w:t>AC Decision Date</w:t>
      </w:r>
      <w:r w:rsidRPr="00167464">
        <w:rPr>
          <w:highlight w:val="yellow"/>
        </w:rPr>
        <w:t>]</w:t>
      </w:r>
      <w:r w:rsidRPr="00C663EE">
        <w:t xml:space="preserve">, the date of the Appeals Council’s decision. </w:t>
      </w:r>
    </w:p>
    <w:p w:rsidR="00012D1E" w:rsidRPr="00C663EE" w:rsidRDefault="00012D1E" w:rsidP="00012D1E">
      <w:pPr>
        <w:pStyle w:val="Default"/>
      </w:pPr>
    </w:p>
    <w:p w:rsidR="00012D1E" w:rsidRPr="00C663EE" w:rsidRDefault="00012D1E" w:rsidP="00012D1E">
      <w:pPr>
        <w:pStyle w:val="Default"/>
      </w:pPr>
      <w:r w:rsidRPr="00C663EE">
        <w:rPr>
          <w:b/>
          <w:bCs/>
        </w:rPr>
        <w:t xml:space="preserve">We Will Not Act For 10 Days </w:t>
      </w:r>
    </w:p>
    <w:p w:rsidR="00012D1E" w:rsidRPr="00C663EE" w:rsidRDefault="00012D1E" w:rsidP="00012D1E">
      <w:pPr>
        <w:pStyle w:val="Default"/>
        <w:ind w:firstLine="720"/>
        <w:rPr>
          <w:b/>
          <w:bCs/>
        </w:rPr>
      </w:pPr>
    </w:p>
    <w:p w:rsidR="00012D1E" w:rsidRPr="00C663EE" w:rsidRDefault="00012D1E" w:rsidP="00012D1E">
      <w:pPr>
        <w:pStyle w:val="Default"/>
        <w:ind w:left="720"/>
      </w:pPr>
      <w:r w:rsidRPr="00C663EE">
        <w:t xml:space="preserve">If you have more information, you must send it to us within 10 days of the date of this letter. </w:t>
      </w:r>
    </w:p>
    <w:p w:rsidR="00012D1E" w:rsidRPr="00C663EE" w:rsidRDefault="00012D1E" w:rsidP="00012D1E">
      <w:pPr>
        <w:pStyle w:val="Default"/>
        <w:ind w:firstLine="720"/>
        <w:rPr>
          <w:b/>
          <w:bCs/>
        </w:rPr>
      </w:pPr>
    </w:p>
    <w:p w:rsidR="00012D1E" w:rsidRPr="00C663EE" w:rsidRDefault="00012D1E" w:rsidP="00012D1E">
      <w:pPr>
        <w:pStyle w:val="Default"/>
        <w:ind w:firstLine="720"/>
      </w:pPr>
      <w:r w:rsidRPr="00C663EE">
        <w:t xml:space="preserve">Our address and FAX number are: </w:t>
      </w:r>
    </w:p>
    <w:p w:rsidR="00012D1E" w:rsidRPr="00C663EE" w:rsidRDefault="00012D1E" w:rsidP="00012D1E">
      <w:pPr>
        <w:pStyle w:val="Default"/>
        <w:rPr>
          <w:b/>
          <w:bCs/>
        </w:rPr>
      </w:pPr>
    </w:p>
    <w:p w:rsidR="00012D1E" w:rsidRPr="00C663EE" w:rsidRDefault="00012D1E" w:rsidP="00012D1E">
      <w:pPr>
        <w:pStyle w:val="Default"/>
      </w:pPr>
      <w:r w:rsidRPr="00C663EE">
        <w:rPr>
          <w:b/>
          <w:bCs/>
        </w:rPr>
        <w:t xml:space="preserve">ADDRESS: </w:t>
      </w:r>
      <w:r w:rsidRPr="00C663EE">
        <w:rPr>
          <w:b/>
          <w:bCs/>
        </w:rPr>
        <w:tab/>
      </w:r>
      <w:r w:rsidRPr="00C663EE">
        <w:rPr>
          <w:b/>
          <w:bCs/>
        </w:rPr>
        <w:tab/>
      </w:r>
      <w:r w:rsidRPr="00C663EE">
        <w:rPr>
          <w:b/>
          <w:bCs/>
        </w:rPr>
        <w:tab/>
      </w:r>
      <w:r w:rsidRPr="00C663EE">
        <w:rPr>
          <w:b/>
          <w:bCs/>
        </w:rPr>
        <w:tab/>
      </w:r>
      <w:r w:rsidRPr="00C663EE">
        <w:rPr>
          <w:b/>
          <w:bCs/>
        </w:rPr>
        <w:tab/>
      </w:r>
      <w:r w:rsidRPr="00C663EE">
        <w:t xml:space="preserve">Appeals Council </w:t>
      </w:r>
    </w:p>
    <w:p w:rsidR="00012D1E" w:rsidRPr="00C663EE" w:rsidRDefault="00012D1E" w:rsidP="00012D1E">
      <w:pPr>
        <w:pStyle w:val="Default"/>
        <w:ind w:left="4320"/>
      </w:pPr>
      <w:r w:rsidRPr="00C663EE">
        <w:t xml:space="preserve">Office of Disability Adjudication and Review </w:t>
      </w:r>
    </w:p>
    <w:p w:rsidR="00012D1E" w:rsidRPr="00C663EE" w:rsidRDefault="00012D1E" w:rsidP="00012D1E">
      <w:pPr>
        <w:pStyle w:val="Default"/>
        <w:tabs>
          <w:tab w:val="left" w:pos="3870"/>
          <w:tab w:val="left" w:pos="3960"/>
        </w:tabs>
        <w:ind w:left="4680" w:hanging="360"/>
      </w:pPr>
      <w:r w:rsidRPr="00C663EE">
        <w:t xml:space="preserve">ATTN: Executive Director’s Office, Suite 1400 </w:t>
      </w:r>
    </w:p>
    <w:p w:rsidR="00012D1E" w:rsidRPr="00C663EE" w:rsidRDefault="00012D1E" w:rsidP="00012D1E">
      <w:pPr>
        <w:pStyle w:val="Default"/>
        <w:ind w:left="3600" w:firstLine="720"/>
      </w:pPr>
      <w:r w:rsidRPr="00C663EE">
        <w:t xml:space="preserve">5107 Leesburg Pike </w:t>
      </w:r>
    </w:p>
    <w:p w:rsidR="00012D1E" w:rsidRPr="00C663EE" w:rsidRDefault="00012D1E" w:rsidP="00012D1E">
      <w:pPr>
        <w:pStyle w:val="Default"/>
        <w:ind w:left="3600" w:firstLine="720"/>
      </w:pPr>
      <w:r w:rsidRPr="00C663EE">
        <w:t xml:space="preserve">Falls Church, VA 22041-3255 </w:t>
      </w:r>
    </w:p>
    <w:p w:rsidR="00012D1E" w:rsidRPr="00C663EE" w:rsidRDefault="00012D1E" w:rsidP="00012D1E">
      <w:pPr>
        <w:pStyle w:val="Default"/>
        <w:rPr>
          <w:b/>
          <w:bCs/>
        </w:rPr>
      </w:pPr>
    </w:p>
    <w:p w:rsidR="00012D1E" w:rsidRPr="00C663EE" w:rsidRDefault="00012D1E" w:rsidP="00012D1E">
      <w:pPr>
        <w:pStyle w:val="Default"/>
      </w:pPr>
      <w:r w:rsidRPr="00C663EE">
        <w:rPr>
          <w:b/>
          <w:bCs/>
        </w:rPr>
        <w:t xml:space="preserve">FAX: </w:t>
      </w:r>
      <w:r w:rsidRPr="00C663EE">
        <w:rPr>
          <w:b/>
          <w:bCs/>
        </w:rPr>
        <w:tab/>
      </w:r>
      <w:r w:rsidRPr="00C663EE">
        <w:rPr>
          <w:b/>
          <w:bCs/>
        </w:rPr>
        <w:tab/>
      </w:r>
      <w:r w:rsidRPr="00C663EE">
        <w:rPr>
          <w:b/>
          <w:bCs/>
        </w:rPr>
        <w:tab/>
      </w:r>
      <w:r w:rsidRPr="00C663EE">
        <w:rPr>
          <w:b/>
          <w:bCs/>
        </w:rPr>
        <w:tab/>
      </w:r>
      <w:r w:rsidRPr="00C663EE">
        <w:rPr>
          <w:b/>
          <w:bCs/>
        </w:rPr>
        <w:tab/>
      </w:r>
      <w:r w:rsidRPr="00C663EE">
        <w:rPr>
          <w:b/>
          <w:bCs/>
        </w:rPr>
        <w:tab/>
      </w:r>
      <w:r w:rsidRPr="00C663EE">
        <w:rPr>
          <w:bCs/>
        </w:rPr>
        <w:t>703-605-7101</w:t>
      </w:r>
      <w:r w:rsidRPr="00C663EE">
        <w:t xml:space="preserve">, Attn: Redetermination Staff </w:t>
      </w:r>
    </w:p>
    <w:p w:rsidR="00012D1E" w:rsidRPr="00C663EE" w:rsidRDefault="00012D1E" w:rsidP="00012D1E">
      <w:pPr>
        <w:pStyle w:val="Default"/>
        <w:rPr>
          <w:b/>
          <w:bCs/>
        </w:rPr>
      </w:pPr>
    </w:p>
    <w:p w:rsidR="007444ED" w:rsidRPr="00C663EE" w:rsidRDefault="007444ED" w:rsidP="007444ED">
      <w:pPr>
        <w:pStyle w:val="Default"/>
      </w:pPr>
      <w:r w:rsidRPr="00C663EE">
        <w:rPr>
          <w:b/>
          <w:bCs/>
        </w:rPr>
        <w:t xml:space="preserve">What Happens Next </w:t>
      </w:r>
    </w:p>
    <w:p w:rsidR="007444ED" w:rsidRPr="00C663EE" w:rsidRDefault="007444ED" w:rsidP="007444ED">
      <w:pPr>
        <w:pStyle w:val="Default"/>
        <w:rPr>
          <w:b/>
          <w:bCs/>
        </w:rPr>
      </w:pPr>
    </w:p>
    <w:p w:rsidR="007444ED" w:rsidRPr="00C663EE" w:rsidRDefault="007444ED" w:rsidP="007444ED">
      <w:pPr>
        <w:pStyle w:val="Default"/>
        <w:ind w:left="720"/>
      </w:pPr>
      <w:r w:rsidRPr="00C663EE">
        <w:t xml:space="preserve">If we do not hear from you within 10 days, we will assume that you do not want to send us more information. We will then issue a decision. </w:t>
      </w:r>
    </w:p>
    <w:p w:rsidR="007444ED" w:rsidRPr="00C663EE" w:rsidRDefault="007444ED" w:rsidP="004F5E39">
      <w:pPr>
        <w:pStyle w:val="Default"/>
        <w:rPr>
          <w:b/>
          <w:bCs/>
        </w:rPr>
      </w:pPr>
    </w:p>
    <w:p w:rsidR="004F5E39" w:rsidRPr="00C663EE" w:rsidRDefault="004F5E39" w:rsidP="004F5E39">
      <w:pPr>
        <w:pStyle w:val="Default"/>
      </w:pPr>
      <w:r w:rsidRPr="00C663EE">
        <w:rPr>
          <w:b/>
          <w:bCs/>
        </w:rPr>
        <w:t xml:space="preserve">If You Have Any Questions </w:t>
      </w:r>
    </w:p>
    <w:p w:rsidR="002D0A22" w:rsidRPr="00C663EE" w:rsidRDefault="002D0A22" w:rsidP="004F5E39">
      <w:pPr>
        <w:pStyle w:val="Default"/>
      </w:pPr>
    </w:p>
    <w:p w:rsidR="004F5E39" w:rsidRPr="00C663EE" w:rsidRDefault="004F5E39" w:rsidP="002D0A22">
      <w:pPr>
        <w:pStyle w:val="Default"/>
        <w:ind w:left="720"/>
      </w:pPr>
      <w:r w:rsidRPr="00C663EE">
        <w:t>If you have any questions, you may call or write the Appeals Council.</w:t>
      </w:r>
      <w:r w:rsidR="00AB0EB1" w:rsidRPr="00C663EE">
        <w:t xml:space="preserve"> </w:t>
      </w:r>
      <w:r w:rsidRPr="00C663EE">
        <w:t xml:space="preserve"> Our telephone number and address are shown at the top of this letter. </w:t>
      </w:r>
      <w:r w:rsidR="00AB0EB1" w:rsidRPr="00C663EE">
        <w:t xml:space="preserve"> </w:t>
      </w:r>
      <w:r w:rsidRPr="00C663EE">
        <w:t xml:space="preserve">If you do call, please have this notice with you. </w:t>
      </w:r>
    </w:p>
    <w:p w:rsidR="002D0A22" w:rsidRPr="00C663EE" w:rsidRDefault="002D0A22" w:rsidP="004F5E39">
      <w:pPr>
        <w:pStyle w:val="Default"/>
      </w:pPr>
    </w:p>
    <w:p w:rsidR="002D0A22" w:rsidRPr="00C663EE" w:rsidRDefault="002D0A22" w:rsidP="004F5E39">
      <w:pPr>
        <w:pStyle w:val="Default"/>
      </w:pPr>
    </w:p>
    <w:p w:rsidR="002D0A22" w:rsidRPr="00C663EE" w:rsidRDefault="002D0A22" w:rsidP="004F5E39">
      <w:pPr>
        <w:pStyle w:val="Default"/>
      </w:pPr>
    </w:p>
    <w:p w:rsidR="002D0A22" w:rsidRPr="00C663EE" w:rsidRDefault="002D0A22" w:rsidP="004F5E39">
      <w:pPr>
        <w:pStyle w:val="Default"/>
      </w:pPr>
    </w:p>
    <w:p w:rsidR="004F5E39" w:rsidRPr="00C663EE" w:rsidRDefault="004F5E39" w:rsidP="002D0A22">
      <w:pPr>
        <w:pStyle w:val="Default"/>
        <w:ind w:left="3600" w:firstLine="720"/>
      </w:pPr>
      <w:r w:rsidRPr="00167464">
        <w:rPr>
          <w:highlight w:val="yellow"/>
        </w:rPr>
        <w:t>[</w:t>
      </w:r>
      <w:r w:rsidRPr="00167464">
        <w:rPr>
          <w:i/>
          <w:iCs/>
          <w:highlight w:val="yellow"/>
        </w:rPr>
        <w:t>Judge Name1</w:t>
      </w:r>
      <w:r w:rsidRPr="00167464">
        <w:rPr>
          <w:highlight w:val="yellow"/>
        </w:rPr>
        <w:t>]</w:t>
      </w:r>
      <w:r w:rsidRPr="00C663EE">
        <w:t xml:space="preserve"> </w:t>
      </w:r>
    </w:p>
    <w:p w:rsidR="004F5E39" w:rsidRPr="00C663EE" w:rsidRDefault="004F5E39" w:rsidP="002D0A22">
      <w:pPr>
        <w:pStyle w:val="Default"/>
        <w:ind w:left="4320"/>
      </w:pPr>
      <w:r w:rsidRPr="00C663EE">
        <w:t xml:space="preserve">Administrative Appeals Judge </w:t>
      </w:r>
    </w:p>
    <w:p w:rsidR="002D0A22" w:rsidRPr="00C663EE" w:rsidRDefault="002D0A22" w:rsidP="004F5E39">
      <w:pPr>
        <w:pStyle w:val="Default"/>
      </w:pPr>
    </w:p>
    <w:p w:rsidR="004F5E39" w:rsidRPr="00C663EE" w:rsidRDefault="004F5E39" w:rsidP="002D0A22">
      <w:pPr>
        <w:pStyle w:val="Default"/>
        <w:ind w:left="4320"/>
      </w:pPr>
      <w:r w:rsidRPr="00167464">
        <w:rPr>
          <w:highlight w:val="yellow"/>
        </w:rPr>
        <w:t>[</w:t>
      </w:r>
      <w:r w:rsidRPr="00167464">
        <w:rPr>
          <w:i/>
          <w:iCs/>
          <w:highlight w:val="yellow"/>
        </w:rPr>
        <w:t>Judge Name2</w:t>
      </w:r>
      <w:r w:rsidRPr="00167464">
        <w:rPr>
          <w:highlight w:val="yellow"/>
        </w:rPr>
        <w:t>]</w:t>
      </w:r>
      <w:r w:rsidRPr="00C663EE">
        <w:t xml:space="preserve"> </w:t>
      </w:r>
    </w:p>
    <w:p w:rsidR="004F5E39" w:rsidRPr="00C663EE" w:rsidRDefault="004F5E39" w:rsidP="002D0A22">
      <w:pPr>
        <w:pStyle w:val="Default"/>
        <w:ind w:left="4320"/>
      </w:pPr>
      <w:r w:rsidRPr="00C663EE">
        <w:t xml:space="preserve">Administrative Appeals Judge </w:t>
      </w:r>
    </w:p>
    <w:p w:rsidR="002D0A22" w:rsidRDefault="002D0A22" w:rsidP="004F5E39">
      <w:pPr>
        <w:pStyle w:val="Default"/>
        <w:rPr>
          <w:sz w:val="23"/>
          <w:szCs w:val="23"/>
        </w:rPr>
      </w:pPr>
    </w:p>
    <w:p w:rsidR="004F5E39" w:rsidRDefault="004F5E39" w:rsidP="004F5E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Enclosure(s): </w:t>
      </w:r>
    </w:p>
    <w:p w:rsidR="004F5E39" w:rsidRDefault="004F5E39" w:rsidP="004F5E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Self-addressed envelope </w:t>
      </w:r>
    </w:p>
    <w:p w:rsidR="002D0A22" w:rsidRDefault="002D0A22" w:rsidP="004F5E39">
      <w:pPr>
        <w:pStyle w:val="Default"/>
        <w:rPr>
          <w:sz w:val="23"/>
          <w:szCs w:val="23"/>
        </w:rPr>
      </w:pPr>
    </w:p>
    <w:p w:rsidR="004F5E39" w:rsidRDefault="004F5E39" w:rsidP="004F5E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cc: </w:t>
      </w:r>
    </w:p>
    <w:p w:rsidR="004F5E39" w:rsidRPr="00167464" w:rsidRDefault="004F5E39" w:rsidP="004F5E39">
      <w:pPr>
        <w:pStyle w:val="Default"/>
        <w:rPr>
          <w:sz w:val="23"/>
          <w:szCs w:val="23"/>
          <w:highlight w:val="yellow"/>
        </w:rPr>
      </w:pPr>
      <w:r w:rsidRPr="00167464">
        <w:rPr>
          <w:sz w:val="23"/>
          <w:szCs w:val="23"/>
          <w:highlight w:val="yellow"/>
        </w:rPr>
        <w:t>[</w:t>
      </w:r>
      <w:r w:rsidRPr="00167464">
        <w:rPr>
          <w:i/>
          <w:iCs/>
          <w:sz w:val="23"/>
          <w:szCs w:val="23"/>
          <w:highlight w:val="yellow"/>
        </w:rPr>
        <w:t>Rep Name</w:t>
      </w:r>
      <w:r w:rsidRPr="00167464">
        <w:rPr>
          <w:sz w:val="23"/>
          <w:szCs w:val="23"/>
          <w:highlight w:val="yellow"/>
        </w:rPr>
        <w:t xml:space="preserve">] </w:t>
      </w:r>
      <w:r w:rsidRPr="00167464">
        <w:rPr>
          <w:b/>
          <w:bCs/>
          <w:sz w:val="23"/>
          <w:szCs w:val="23"/>
          <w:highlight w:val="yellow"/>
        </w:rPr>
        <w:t xml:space="preserve">[If no representative, no cc: lines will be generated] </w:t>
      </w:r>
    </w:p>
    <w:p w:rsidR="004F5E39" w:rsidRPr="00167464" w:rsidRDefault="004F5E39" w:rsidP="004F5E39">
      <w:pPr>
        <w:pStyle w:val="Default"/>
        <w:rPr>
          <w:sz w:val="23"/>
          <w:szCs w:val="23"/>
          <w:highlight w:val="yellow"/>
        </w:rPr>
      </w:pPr>
      <w:r w:rsidRPr="00167464">
        <w:rPr>
          <w:sz w:val="23"/>
          <w:szCs w:val="23"/>
          <w:highlight w:val="yellow"/>
        </w:rPr>
        <w:t>[</w:t>
      </w:r>
      <w:r w:rsidRPr="00167464">
        <w:rPr>
          <w:i/>
          <w:iCs/>
          <w:sz w:val="23"/>
          <w:szCs w:val="23"/>
          <w:highlight w:val="yellow"/>
        </w:rPr>
        <w:t>Rep Firm</w:t>
      </w:r>
      <w:r w:rsidRPr="00167464">
        <w:rPr>
          <w:sz w:val="23"/>
          <w:szCs w:val="23"/>
          <w:highlight w:val="yellow"/>
        </w:rPr>
        <w:t xml:space="preserve">] </w:t>
      </w:r>
    </w:p>
    <w:p w:rsidR="004F5E39" w:rsidRPr="00167464" w:rsidRDefault="004F5E39" w:rsidP="004F5E39">
      <w:pPr>
        <w:pStyle w:val="Default"/>
        <w:rPr>
          <w:sz w:val="23"/>
          <w:szCs w:val="23"/>
          <w:highlight w:val="yellow"/>
        </w:rPr>
      </w:pPr>
      <w:r w:rsidRPr="00167464">
        <w:rPr>
          <w:sz w:val="23"/>
          <w:szCs w:val="23"/>
          <w:highlight w:val="yellow"/>
        </w:rPr>
        <w:t>[</w:t>
      </w:r>
      <w:r w:rsidRPr="00167464">
        <w:rPr>
          <w:i/>
          <w:iCs/>
          <w:sz w:val="23"/>
          <w:szCs w:val="23"/>
          <w:highlight w:val="yellow"/>
        </w:rPr>
        <w:t>Rep Address1</w:t>
      </w:r>
      <w:r w:rsidRPr="00167464">
        <w:rPr>
          <w:sz w:val="23"/>
          <w:szCs w:val="23"/>
          <w:highlight w:val="yellow"/>
        </w:rPr>
        <w:t xml:space="preserve">] </w:t>
      </w:r>
    </w:p>
    <w:p w:rsidR="004F5E39" w:rsidRPr="00167464" w:rsidRDefault="004F5E39" w:rsidP="004F5E39">
      <w:pPr>
        <w:pStyle w:val="Default"/>
        <w:rPr>
          <w:sz w:val="23"/>
          <w:szCs w:val="23"/>
          <w:highlight w:val="yellow"/>
        </w:rPr>
      </w:pPr>
      <w:r w:rsidRPr="00167464">
        <w:rPr>
          <w:sz w:val="23"/>
          <w:szCs w:val="23"/>
          <w:highlight w:val="yellow"/>
        </w:rPr>
        <w:t>[</w:t>
      </w:r>
      <w:r w:rsidRPr="00167464">
        <w:rPr>
          <w:i/>
          <w:iCs/>
          <w:sz w:val="23"/>
          <w:szCs w:val="23"/>
          <w:highlight w:val="yellow"/>
        </w:rPr>
        <w:t>Rep Address2</w:t>
      </w:r>
      <w:r w:rsidRPr="00167464">
        <w:rPr>
          <w:sz w:val="23"/>
          <w:szCs w:val="23"/>
          <w:highlight w:val="yellow"/>
        </w:rPr>
        <w:t xml:space="preserve">] </w:t>
      </w:r>
    </w:p>
    <w:p w:rsidR="004A3219" w:rsidRPr="00AA09A2" w:rsidRDefault="004F5E39" w:rsidP="004F5E39">
      <w:r w:rsidRPr="00167464">
        <w:rPr>
          <w:sz w:val="23"/>
          <w:szCs w:val="23"/>
          <w:highlight w:val="yellow"/>
        </w:rPr>
        <w:t>[</w:t>
      </w:r>
      <w:r w:rsidRPr="00167464">
        <w:rPr>
          <w:i/>
          <w:iCs/>
          <w:sz w:val="23"/>
          <w:szCs w:val="23"/>
          <w:highlight w:val="yellow"/>
        </w:rPr>
        <w:t>Rep CSZ</w:t>
      </w:r>
      <w:r w:rsidRPr="00167464">
        <w:rPr>
          <w:sz w:val="23"/>
          <w:szCs w:val="23"/>
          <w:highlight w:val="yellow"/>
        </w:rPr>
        <w:t>]</w:t>
      </w:r>
    </w:p>
    <w:sectPr w:rsidR="004A3219" w:rsidRPr="00AA09A2" w:rsidSect="00AA09A2">
      <w:headerReference w:type="default" r:id="rId12"/>
      <w:footerReference w:type="default" r:id="rId13"/>
      <w:footerReference w:type="first" r:id="rId14"/>
      <w:pgSz w:w="12240" w:h="15840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B7E" w:rsidRDefault="00FF5B7E">
      <w:r>
        <w:separator/>
      </w:r>
    </w:p>
  </w:endnote>
  <w:endnote w:type="continuationSeparator" w:id="0">
    <w:p w:rsidR="00FF5B7E" w:rsidRDefault="00FF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27" w:rsidRPr="00AA09A2" w:rsidRDefault="00BB1D27" w:rsidP="00AA09A2">
    <w:pPr>
      <w:pStyle w:val="Footer"/>
      <w:jc w:val="center"/>
    </w:pP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 w:rsidR="00FA73EC">
      <w:rPr>
        <w:noProof/>
      </w:rPr>
      <w:instrText>2</w:instrText>
    </w:r>
    <w:r>
      <w:fldChar w:fldCharType="end"/>
    </w:r>
    <w:r>
      <w:instrText xml:space="preserve"> &lt;&gt; </w:instrText>
    </w:r>
    <w:fldSimple w:instr=" SECTIONPAGES ">
      <w:r w:rsidR="00FA73EC">
        <w:rPr>
          <w:noProof/>
        </w:rPr>
        <w:instrText>4</w:instrText>
      </w:r>
    </w:fldSimple>
    <w:r>
      <w:instrText xml:space="preserve"> "See Next Page" </w:instrText>
    </w:r>
    <w:r w:rsidR="00FA73EC">
      <w:fldChar w:fldCharType="separate"/>
    </w:r>
    <w:r w:rsidR="00FA73EC">
      <w:rPr>
        <w:noProof/>
      </w:rPr>
      <w:t>See Next Page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27" w:rsidRPr="00AA09A2" w:rsidRDefault="00BB1D27" w:rsidP="00AA09A2">
    <w:pPr>
      <w:pStyle w:val="Footer"/>
      <w:jc w:val="center"/>
    </w:pP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 w:rsidR="00FA73EC">
      <w:rPr>
        <w:noProof/>
      </w:rPr>
      <w:instrText>1</w:instrText>
    </w:r>
    <w:r>
      <w:fldChar w:fldCharType="end"/>
    </w:r>
    <w:r>
      <w:instrText xml:space="preserve"> &lt;&gt; </w:instrText>
    </w:r>
    <w:fldSimple w:instr=" SECTIONPAGES ">
      <w:r w:rsidR="00FA73EC">
        <w:rPr>
          <w:noProof/>
        </w:rPr>
        <w:instrText>4</w:instrText>
      </w:r>
    </w:fldSimple>
    <w:r>
      <w:instrText xml:space="preserve"> "See Next Page" </w:instrText>
    </w:r>
    <w:r w:rsidR="00FA73EC">
      <w:fldChar w:fldCharType="separate"/>
    </w:r>
    <w:r w:rsidR="00FA73EC">
      <w:rPr>
        <w:noProof/>
      </w:rPr>
      <w:t>See Next Page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B7E" w:rsidRDefault="00FF5B7E">
      <w:r>
        <w:separator/>
      </w:r>
    </w:p>
  </w:footnote>
  <w:footnote w:type="continuationSeparator" w:id="0">
    <w:p w:rsidR="00FF5B7E" w:rsidRDefault="00FF5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27" w:rsidRPr="00AA09A2" w:rsidRDefault="00BB1D27" w:rsidP="00AA09A2">
    <w:pPr>
      <w:pStyle w:val="Header"/>
      <w:tabs>
        <w:tab w:val="clear" w:pos="4320"/>
      </w:tabs>
    </w:pP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A73EC">
      <w:rPr>
        <w:noProof/>
      </w:rPr>
      <w:t>2</w:t>
    </w:r>
    <w:r>
      <w:fldChar w:fldCharType="end"/>
    </w:r>
    <w:r>
      <w:t xml:space="preserve"> of </w:t>
    </w:r>
    <w:fldSimple w:instr=" SECTIONPAGES ">
      <w:r w:rsidR="00FA73EC">
        <w:rPr>
          <w:noProof/>
        </w:rPr>
        <w:t>4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A14E0"/>
    <w:multiLevelType w:val="hybridMultilevel"/>
    <w:tmpl w:val="2B3C0E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55A6368"/>
    <w:multiLevelType w:val="hybridMultilevel"/>
    <w:tmpl w:val="BDBEC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7778C"/>
    <w:multiLevelType w:val="hybridMultilevel"/>
    <w:tmpl w:val="EBEEA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7338A"/>
    <w:multiLevelType w:val="hybridMultilevel"/>
    <w:tmpl w:val="DD84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505E4"/>
    <w:multiLevelType w:val="hybridMultilevel"/>
    <w:tmpl w:val="57747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10" w:val="False"/>
    <w:docVar w:name="12Claim" w:val="False"/>
    <w:docVar w:name="12Claims" w:val="False"/>
    <w:docVar w:name="12ClaimType" w:val=" "/>
    <w:docVar w:name="12OtherClaim" w:val="False"/>
    <w:docVar w:name="12OtherClaims" w:val="False"/>
    <w:docVar w:name="12OtherClaimType" w:val=" "/>
    <w:docVar w:name="20Credits" w:val="False"/>
    <w:docVar w:name="2b" w:val="False"/>
    <w:docVar w:name="3" w:val="False"/>
    <w:docVar w:name="3AdjOff" w:val="False"/>
    <w:docVar w:name="3ALJ" w:val="False"/>
    <w:docVar w:name="3ClaimType" w:val=" "/>
    <w:docVar w:name="3SenAtty" w:val="False"/>
    <w:docVar w:name="5b" w:val="False"/>
    <w:docVar w:name="5c" w:val="False"/>
    <w:docVar w:name="7b" w:val="False"/>
    <w:docVar w:name="8b" w:val="False"/>
    <w:docVar w:name="8c" w:val="False"/>
    <w:docVar w:name="8d" w:val="False"/>
    <w:docVar w:name="8e" w:val="False"/>
    <w:docVar w:name="ACConclusion" w:val=" "/>
    <w:docVar w:name="AddEvidProffered" w:val=" "/>
    <w:docVar w:name="AdjOff" w:val="False"/>
    <w:docVar w:name="ALJ" w:val="False"/>
    <w:docVar w:name="ALJDispDate" w:val=" "/>
    <w:docVar w:name="ALJDispDateSp" w:val=" "/>
    <w:docVar w:name="ChiefALJFirstName" w:val="Frank A."/>
    <w:docVar w:name="ChiefALJFullName" w:val="Frank A. Cristaudo"/>
    <w:docVar w:name="ChiefALJLastName" w:val="Cristaudo"/>
    <w:docVar w:name="ClaimantCompleteAddress" w:val=" "/>
    <w:docVar w:name="ClaimantFirstName" w:val=" "/>
    <w:docVar w:name="ClaimantLastName" w:val=" "/>
    <w:docVar w:name="ClericalErr" w:val="False"/>
    <w:docVar w:name="ConsideredList" w:val="there is new and material evidence, there is a clerical error and the evidence considered in making the determination clearly shows that there was an error"/>
    <w:docVar w:name="ConsideredList4c" w:val=" "/>
    <w:docVar w:name="DLIDate" w:val=" "/>
    <w:docVar w:name="DLIDateSp" w:val=" "/>
    <w:docVar w:name="DocLogID" w:val="131217141909048483"/>
    <w:docVar w:name="Enclosures" w:val="False"/>
    <w:docVar w:name="EvidClearShoErr" w:val="False"/>
    <w:docVar w:name="FieldOfficeAddress2" w:val=" "/>
    <w:docVar w:name="FieldOfficeFax" w:val=" "/>
    <w:docVar w:name="FieldOfficeName" w:val=" "/>
    <w:docVar w:name="FullyInsured" w:val="False"/>
    <w:docVar w:name="GenDocs" w:val="1"/>
    <w:docVar w:name="Imprinted" w:val="False"/>
    <w:docVar w:name="Issues" w:val=" "/>
    <w:docVar w:name="LocalEE2Acting" w:val="False"/>
    <w:docVar w:name="LocalEE2FirstName" w:val=" "/>
    <w:docVar w:name="LocalEE2LastName" w:val=" "/>
    <w:docVar w:name="LocalEEActing" w:val="False"/>
    <w:docVar w:name="LocalEEFirstName" w:val=" "/>
    <w:docVar w:name="LocalEELastName" w:val=" "/>
    <w:docVar w:name="LocalOfficeAddress1" w:val="Third Floor"/>
    <w:docVar w:name="LocalOfficeAddress2" w:val="One Morton Drive"/>
    <w:docVar w:name="LocalOfficeCAN" w:val=" "/>
    <w:docVar w:name="LocalOfficeCity" w:val="Charlottesville"/>
    <w:docVar w:name="LocalOfficeCompleteAddress" w:val="Third Floor_x000d_One Morton Drive_x000d_Charlottesville, VA 22903"/>
    <w:docVar w:name="LocalOfficeCON" w:val=" "/>
    <w:docVar w:name="LocalOfficeFAX" w:val="(804)295-4515"/>
    <w:docVar w:name="LocalOfficeName" w:val="Office of Hearings and Appeals"/>
    <w:docVar w:name="LocalOfficePhone" w:val="(804) 977-3456"/>
    <w:docVar w:name="LocalOfficeState" w:val="VA"/>
    <w:docVar w:name="LocalOfficeZip" w:val="22903"/>
    <w:docVar w:name="MultClaims" w:val="False"/>
    <w:docVar w:name="MultDeterminations" w:val="False"/>
    <w:docVar w:name="MultNotices" w:val="False"/>
    <w:docVar w:name="NameStamp" w:val="False"/>
    <w:docVar w:name="NewMetEvid" w:val="False"/>
    <w:docVar w:name="NoticeDate" w:val=" "/>
    <w:docVar w:name="NoticeDateSp" w:val=" "/>
    <w:docVar w:name="NotMultClaims" w:val="False"/>
    <w:docVar w:name="OBOCompleteAddress" w:val=" "/>
    <w:docVar w:name="OBOFullName" w:val=" "/>
    <w:docVar w:name="OffDis" w:val="False"/>
    <w:docVar w:name="OffOther" w:val="False"/>
    <w:docVar w:name="OffQA" w:val="False"/>
    <w:docVar w:name="OtherSource" w:val=" "/>
    <w:docVar w:name="PreLetterDate" w:val=" "/>
    <w:docVar w:name="PreLetterDateSp" w:val=" "/>
    <w:docVar w:name="PriorNotice" w:val="False"/>
    <w:docVar w:name="RegionalOfficeAddress1" w:val="P.O. Box 13496, 4th Floor"/>
    <w:docVar w:name="RegionalOfficeAddress2" w:val=" "/>
    <w:docVar w:name="RegionalOfficeCity" w:val="Philadelphia"/>
    <w:docVar w:name="RegionalOfficeCompleteAddress" w:val="P.O. Box 13496, 4th Floor_x000d_Philadelphia, PA 19101"/>
    <w:docVar w:name="RegionalOfficeName" w:val="Philadelphia  Regional Office"/>
    <w:docVar w:name="RegionalOfficePhone" w:val="215/597-4101"/>
    <w:docVar w:name="RegionalOfficeState" w:val="PA"/>
    <w:docVar w:name="RegionalOfficeZip" w:val="19101"/>
    <w:docVar w:name="RepCompleteAddress" w:val=" "/>
    <w:docVar w:name="RepFirstName" w:val=" "/>
    <w:docVar w:name="RepLastName" w:val=" "/>
    <w:docVar w:name="SenAtty" w:val="False"/>
    <w:docVar w:name="SeparateAction" w:val="False"/>
    <w:docVar w:name="SP423" w:val="False"/>
    <w:docVar w:name="SP445" w:val="False"/>
    <w:docVar w:name="SP4DLIDate" w:val=" "/>
    <w:docVar w:name="SP4DLIDateSp" w:val=" "/>
    <w:docVar w:name="SP4OnsetDate" w:val=" "/>
    <w:docVar w:name="SP4OnsetDateSp" w:val=" "/>
    <w:docVar w:name="SpanishNotice" w:val="False"/>
    <w:docVar w:name="SSN" w:val=" "/>
    <w:docVar w:name="TakingAction" w:val=" "/>
    <w:docVar w:name="Testimony" w:val="False"/>
    <w:docVar w:name="XREF" w:val=" "/>
  </w:docVars>
  <w:rsids>
    <w:rsidRoot w:val="004F5E39"/>
    <w:rsid w:val="0000535F"/>
    <w:rsid w:val="00012D1E"/>
    <w:rsid w:val="000210BF"/>
    <w:rsid w:val="00031792"/>
    <w:rsid w:val="00037523"/>
    <w:rsid w:val="0004380D"/>
    <w:rsid w:val="00053AB3"/>
    <w:rsid w:val="000653CE"/>
    <w:rsid w:val="00067503"/>
    <w:rsid w:val="00071F62"/>
    <w:rsid w:val="00077DA9"/>
    <w:rsid w:val="000859A8"/>
    <w:rsid w:val="000A30A8"/>
    <w:rsid w:val="000B5FE9"/>
    <w:rsid w:val="000D6AA8"/>
    <w:rsid w:val="000D6CB5"/>
    <w:rsid w:val="000E03A5"/>
    <w:rsid w:val="000E11AD"/>
    <w:rsid w:val="000E3D7B"/>
    <w:rsid w:val="000F2F6E"/>
    <w:rsid w:val="00115A19"/>
    <w:rsid w:val="00115DF3"/>
    <w:rsid w:val="00124C96"/>
    <w:rsid w:val="0013491A"/>
    <w:rsid w:val="00147BE4"/>
    <w:rsid w:val="0015004C"/>
    <w:rsid w:val="00167464"/>
    <w:rsid w:val="00167720"/>
    <w:rsid w:val="00167A7C"/>
    <w:rsid w:val="00185548"/>
    <w:rsid w:val="001A165C"/>
    <w:rsid w:val="001A58F2"/>
    <w:rsid w:val="001B69D5"/>
    <w:rsid w:val="001D0281"/>
    <w:rsid w:val="001D383E"/>
    <w:rsid w:val="001E3260"/>
    <w:rsid w:val="001F0D6A"/>
    <w:rsid w:val="001F2F2A"/>
    <w:rsid w:val="00205328"/>
    <w:rsid w:val="002342A3"/>
    <w:rsid w:val="002372F1"/>
    <w:rsid w:val="002378DD"/>
    <w:rsid w:val="00237D6C"/>
    <w:rsid w:val="002427DB"/>
    <w:rsid w:val="00245BE8"/>
    <w:rsid w:val="00265197"/>
    <w:rsid w:val="00267A8C"/>
    <w:rsid w:val="00272240"/>
    <w:rsid w:val="0028289C"/>
    <w:rsid w:val="002913EE"/>
    <w:rsid w:val="002C4A4F"/>
    <w:rsid w:val="002D0A22"/>
    <w:rsid w:val="002D5E7B"/>
    <w:rsid w:val="002E1BC6"/>
    <w:rsid w:val="002F2632"/>
    <w:rsid w:val="00322800"/>
    <w:rsid w:val="00332F3E"/>
    <w:rsid w:val="00351785"/>
    <w:rsid w:val="003571E2"/>
    <w:rsid w:val="003810B0"/>
    <w:rsid w:val="00385465"/>
    <w:rsid w:val="003912BF"/>
    <w:rsid w:val="0039243D"/>
    <w:rsid w:val="00396B01"/>
    <w:rsid w:val="003A26C1"/>
    <w:rsid w:val="003B5881"/>
    <w:rsid w:val="003C3276"/>
    <w:rsid w:val="003D4FBC"/>
    <w:rsid w:val="003E58B9"/>
    <w:rsid w:val="003F3551"/>
    <w:rsid w:val="003F53E2"/>
    <w:rsid w:val="004218EC"/>
    <w:rsid w:val="004414B1"/>
    <w:rsid w:val="00441F6F"/>
    <w:rsid w:val="004552E9"/>
    <w:rsid w:val="00461679"/>
    <w:rsid w:val="004622FD"/>
    <w:rsid w:val="004801D2"/>
    <w:rsid w:val="00480970"/>
    <w:rsid w:val="0049460F"/>
    <w:rsid w:val="004A2E30"/>
    <w:rsid w:val="004A3219"/>
    <w:rsid w:val="004A387A"/>
    <w:rsid w:val="004D66CE"/>
    <w:rsid w:val="004E013B"/>
    <w:rsid w:val="004E58B3"/>
    <w:rsid w:val="004F5CF3"/>
    <w:rsid w:val="004F5E39"/>
    <w:rsid w:val="004F650B"/>
    <w:rsid w:val="005161E3"/>
    <w:rsid w:val="005303AA"/>
    <w:rsid w:val="00546962"/>
    <w:rsid w:val="00552E71"/>
    <w:rsid w:val="00554B0A"/>
    <w:rsid w:val="00566902"/>
    <w:rsid w:val="00582BAA"/>
    <w:rsid w:val="005C0454"/>
    <w:rsid w:val="005D041E"/>
    <w:rsid w:val="005D1C0C"/>
    <w:rsid w:val="005E4864"/>
    <w:rsid w:val="006258BB"/>
    <w:rsid w:val="00636241"/>
    <w:rsid w:val="00641E02"/>
    <w:rsid w:val="00645CDB"/>
    <w:rsid w:val="00652F30"/>
    <w:rsid w:val="0065484B"/>
    <w:rsid w:val="00661015"/>
    <w:rsid w:val="00680F05"/>
    <w:rsid w:val="00684F4A"/>
    <w:rsid w:val="00686776"/>
    <w:rsid w:val="006935C6"/>
    <w:rsid w:val="006A2D68"/>
    <w:rsid w:val="006C359E"/>
    <w:rsid w:val="006D7FED"/>
    <w:rsid w:val="006F5528"/>
    <w:rsid w:val="006F5C41"/>
    <w:rsid w:val="0070326C"/>
    <w:rsid w:val="007124F4"/>
    <w:rsid w:val="007301B9"/>
    <w:rsid w:val="00731957"/>
    <w:rsid w:val="00733972"/>
    <w:rsid w:val="00742AB7"/>
    <w:rsid w:val="007444ED"/>
    <w:rsid w:val="00744768"/>
    <w:rsid w:val="007525AA"/>
    <w:rsid w:val="00786133"/>
    <w:rsid w:val="00791BCB"/>
    <w:rsid w:val="007926DD"/>
    <w:rsid w:val="007C2FCC"/>
    <w:rsid w:val="007C51EE"/>
    <w:rsid w:val="007C5551"/>
    <w:rsid w:val="007E01BD"/>
    <w:rsid w:val="007F1843"/>
    <w:rsid w:val="007F5C95"/>
    <w:rsid w:val="008038E3"/>
    <w:rsid w:val="00807470"/>
    <w:rsid w:val="00843B4C"/>
    <w:rsid w:val="00865B6C"/>
    <w:rsid w:val="008706DC"/>
    <w:rsid w:val="00876FC3"/>
    <w:rsid w:val="008801C0"/>
    <w:rsid w:val="0088582E"/>
    <w:rsid w:val="008931AE"/>
    <w:rsid w:val="008944F1"/>
    <w:rsid w:val="008A141E"/>
    <w:rsid w:val="008B19DD"/>
    <w:rsid w:val="008D5D19"/>
    <w:rsid w:val="008E0555"/>
    <w:rsid w:val="008E217F"/>
    <w:rsid w:val="008F5C6E"/>
    <w:rsid w:val="009076ED"/>
    <w:rsid w:val="00940B16"/>
    <w:rsid w:val="00946491"/>
    <w:rsid w:val="009508C9"/>
    <w:rsid w:val="009554BB"/>
    <w:rsid w:val="00955D22"/>
    <w:rsid w:val="00994A71"/>
    <w:rsid w:val="009A75D8"/>
    <w:rsid w:val="009B6C99"/>
    <w:rsid w:val="009B7F46"/>
    <w:rsid w:val="009C213C"/>
    <w:rsid w:val="009D1990"/>
    <w:rsid w:val="009D2374"/>
    <w:rsid w:val="009D583B"/>
    <w:rsid w:val="009E0C33"/>
    <w:rsid w:val="009F0264"/>
    <w:rsid w:val="00A111DD"/>
    <w:rsid w:val="00A17814"/>
    <w:rsid w:val="00A43350"/>
    <w:rsid w:val="00A43DFC"/>
    <w:rsid w:val="00A44AA3"/>
    <w:rsid w:val="00A45C15"/>
    <w:rsid w:val="00A505B7"/>
    <w:rsid w:val="00A51D40"/>
    <w:rsid w:val="00A5220B"/>
    <w:rsid w:val="00A56991"/>
    <w:rsid w:val="00A634CF"/>
    <w:rsid w:val="00A7038B"/>
    <w:rsid w:val="00A7285D"/>
    <w:rsid w:val="00A839B1"/>
    <w:rsid w:val="00A867BD"/>
    <w:rsid w:val="00A92319"/>
    <w:rsid w:val="00A9535B"/>
    <w:rsid w:val="00AA09A2"/>
    <w:rsid w:val="00AA3955"/>
    <w:rsid w:val="00AA7B44"/>
    <w:rsid w:val="00AB0EB1"/>
    <w:rsid w:val="00AB34BA"/>
    <w:rsid w:val="00AB6E66"/>
    <w:rsid w:val="00AC1C9F"/>
    <w:rsid w:val="00AD4DB2"/>
    <w:rsid w:val="00AD7E82"/>
    <w:rsid w:val="00AE3944"/>
    <w:rsid w:val="00AE72C3"/>
    <w:rsid w:val="00B0468D"/>
    <w:rsid w:val="00B26EA9"/>
    <w:rsid w:val="00B379B0"/>
    <w:rsid w:val="00B47E6B"/>
    <w:rsid w:val="00B60350"/>
    <w:rsid w:val="00B6603A"/>
    <w:rsid w:val="00B72B3E"/>
    <w:rsid w:val="00B753D5"/>
    <w:rsid w:val="00B86DFF"/>
    <w:rsid w:val="00B90879"/>
    <w:rsid w:val="00B94123"/>
    <w:rsid w:val="00B9724B"/>
    <w:rsid w:val="00B9772B"/>
    <w:rsid w:val="00BB1D27"/>
    <w:rsid w:val="00BC6126"/>
    <w:rsid w:val="00C03A35"/>
    <w:rsid w:val="00C123A5"/>
    <w:rsid w:val="00C513B5"/>
    <w:rsid w:val="00C663EE"/>
    <w:rsid w:val="00C71207"/>
    <w:rsid w:val="00C748FE"/>
    <w:rsid w:val="00C753B3"/>
    <w:rsid w:val="00CB0905"/>
    <w:rsid w:val="00CB0E5C"/>
    <w:rsid w:val="00CD1CD8"/>
    <w:rsid w:val="00CE104F"/>
    <w:rsid w:val="00CF222D"/>
    <w:rsid w:val="00CF419B"/>
    <w:rsid w:val="00CF4C9E"/>
    <w:rsid w:val="00D0277B"/>
    <w:rsid w:val="00D03E3E"/>
    <w:rsid w:val="00D10A77"/>
    <w:rsid w:val="00D13B1F"/>
    <w:rsid w:val="00D225D4"/>
    <w:rsid w:val="00D23CA2"/>
    <w:rsid w:val="00D77806"/>
    <w:rsid w:val="00D85BD5"/>
    <w:rsid w:val="00DA13ED"/>
    <w:rsid w:val="00DA3CE8"/>
    <w:rsid w:val="00DB4995"/>
    <w:rsid w:val="00DB6FB5"/>
    <w:rsid w:val="00DC3CD5"/>
    <w:rsid w:val="00DC7E2A"/>
    <w:rsid w:val="00DD04F7"/>
    <w:rsid w:val="00DD08DA"/>
    <w:rsid w:val="00DD16D9"/>
    <w:rsid w:val="00DE4ECD"/>
    <w:rsid w:val="00E13E4F"/>
    <w:rsid w:val="00E17CF2"/>
    <w:rsid w:val="00E25C06"/>
    <w:rsid w:val="00E3512B"/>
    <w:rsid w:val="00E44DF9"/>
    <w:rsid w:val="00E622CA"/>
    <w:rsid w:val="00E66824"/>
    <w:rsid w:val="00E76043"/>
    <w:rsid w:val="00E84DED"/>
    <w:rsid w:val="00E96FD7"/>
    <w:rsid w:val="00EB2588"/>
    <w:rsid w:val="00EB39FF"/>
    <w:rsid w:val="00EC6FA9"/>
    <w:rsid w:val="00ED188F"/>
    <w:rsid w:val="00EE3BFB"/>
    <w:rsid w:val="00EE54F2"/>
    <w:rsid w:val="00F07C92"/>
    <w:rsid w:val="00F10B8B"/>
    <w:rsid w:val="00F24211"/>
    <w:rsid w:val="00F36936"/>
    <w:rsid w:val="00F45476"/>
    <w:rsid w:val="00F52D0C"/>
    <w:rsid w:val="00F622AB"/>
    <w:rsid w:val="00F66965"/>
    <w:rsid w:val="00F74CDD"/>
    <w:rsid w:val="00F804B4"/>
    <w:rsid w:val="00F81798"/>
    <w:rsid w:val="00F8589F"/>
    <w:rsid w:val="00F90575"/>
    <w:rsid w:val="00F9265D"/>
    <w:rsid w:val="00F9571F"/>
    <w:rsid w:val="00FA6671"/>
    <w:rsid w:val="00FA73EC"/>
    <w:rsid w:val="00FB5C7A"/>
    <w:rsid w:val="00FD27C7"/>
    <w:rsid w:val="00FD7CC4"/>
    <w:rsid w:val="00FE04C5"/>
    <w:rsid w:val="00FE524E"/>
    <w:rsid w:val="00FE6C0A"/>
    <w:rsid w:val="00FF08FC"/>
    <w:rsid w:val="00FF229E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1578A39-0B77-4D14-9B6D-D9EDA88D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E39"/>
    <w:rPr>
      <w:rFonts w:eastAsia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F5E3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rsid w:val="00DD08DA"/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DD08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08DA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F5E3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F5E39"/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4F5E39"/>
    <w:pPr>
      <w:ind w:left="720"/>
    </w:pPr>
  </w:style>
  <w:style w:type="paragraph" w:styleId="NormalWeb">
    <w:name w:val="Normal (Web)"/>
    <w:basedOn w:val="Normal"/>
    <w:uiPriority w:val="99"/>
    <w:unhideWhenUsed/>
    <w:rsid w:val="00F45476"/>
    <w:pPr>
      <w:spacing w:before="48" w:after="48"/>
    </w:pPr>
    <w:rPr>
      <w:color w:val="000000"/>
      <w:lang w:eastAsia="en-US"/>
    </w:rPr>
  </w:style>
  <w:style w:type="character" w:styleId="CommentReference">
    <w:name w:val="annotation reference"/>
    <w:basedOn w:val="DefaultParagraphFont"/>
    <w:rsid w:val="00F454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54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5476"/>
    <w:rPr>
      <w:rFonts w:eastAsia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45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45476"/>
    <w:rPr>
      <w:rFonts w:eastAsia="Times New Roman"/>
      <w:b/>
      <w:bCs/>
      <w:lang w:eastAsia="zh-CN"/>
    </w:rPr>
  </w:style>
  <w:style w:type="paragraph" w:styleId="BalloonText">
    <w:name w:val="Balloon Text"/>
    <w:basedOn w:val="Normal"/>
    <w:link w:val="BalloonTextChar"/>
    <w:rsid w:val="00F45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5476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Paragraph">
    <w:name w:val="Paragraph"/>
    <w:basedOn w:val="Normal"/>
    <w:uiPriority w:val="99"/>
    <w:qFormat/>
    <w:rsid w:val="00012D1E"/>
    <w:pPr>
      <w:ind w:left="720"/>
    </w:pPr>
    <w:rPr>
      <w:rFonts w:ascii="Century Schoolbook" w:eastAsia="Calibri" w:hAnsi="Century Schoolbook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HA\ARPS\Templates\Rev\REV%2030%20%20REOPENING%20-%20PROPOSE%20TO%20ISSUE%20AC%20DE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8AEE0D6FC744F8ECE32D0C829E20D" ma:contentTypeVersion="1" ma:contentTypeDescription="Create a new document." ma:contentTypeScope="" ma:versionID="c53c53c63a1d9ac5015d229d98296f71">
  <xsd:schema xmlns:xsd="http://www.w3.org/2001/XMLSchema" xmlns:xs="http://www.w3.org/2001/XMLSchema" xmlns:p="http://schemas.microsoft.com/office/2006/metadata/properties" xmlns:ns3="6b8844f4-777b-459a-9ee0-0ef0e50e9cee" targetNamespace="http://schemas.microsoft.com/office/2006/metadata/properties" ma:root="true" ma:fieldsID="955f927753870af5026cd423d4793346" ns3:_="">
    <xsd:import namespace="6b8844f4-777b-459a-9ee0-0ef0e50e9cee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844f4-777b-459a-9ee0-0ef0e50e9ce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8844f4-777b-459a-9ee0-0ef0e50e9cee">S2QMMTEFQ2T6-510-8828</_dlc_DocId>
    <_dlc_DocIdUrl xmlns="6b8844f4-777b-459a-9ee0-0ef0e50e9cee">
      <Url>http://sharepoint.ba.ssa.gov/odar/hq/oao/_layouts/DocIdRedir.aspx?ID=S2QMMTEFQ2T6-510-8828</Url>
      <Description>S2QMMTEFQ2T6-510-8828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86DA7-EC61-4496-988E-B9ACAABA8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844f4-777b-459a-9ee0-0ef0e50e9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33AA85-5619-4087-848C-E49CA9EE7D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8A47A9-9E8C-406A-A3CB-4CBDB3D4AF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3B7702-7F49-4A0E-A761-39CA5D8C3E5F}">
  <ds:schemaRefs>
    <ds:schemaRef ds:uri="http://schemas.microsoft.com/office/2006/metadata/properties"/>
    <ds:schemaRef ds:uri="http://schemas.microsoft.com/office/infopath/2007/PartnerControls"/>
    <ds:schemaRef ds:uri="6b8844f4-777b-459a-9ee0-0ef0e50e9cee"/>
  </ds:schemaRefs>
</ds:datastoreItem>
</file>

<file path=customXml/itemProps5.xml><?xml version="1.0" encoding="utf-8"?>
<ds:datastoreItem xmlns:ds="http://schemas.openxmlformats.org/officeDocument/2006/customXml" ds:itemID="{AC5F1B3B-44A7-4AB0-9DC1-B7C46E78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 30  REOPENING - PROPOSE TO ISSUE AC DEC.dot</Template>
  <TotalTime>0</TotalTime>
  <Pages>1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Bloom, A. Keith</cp:lastModifiedBy>
  <cp:revision>1</cp:revision>
  <cp:lastPrinted>2014-05-15T13:43:00Z</cp:lastPrinted>
  <dcterms:created xsi:type="dcterms:W3CDTF">2017-11-21T20:36:00Z</dcterms:created>
  <dcterms:modified xsi:type="dcterms:W3CDTF">2017-11-21T20:36:00Z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0x01010098C8AEE0D6FC744F8ECE32D0C829E20D</vt:lpwstr>
  </property>
  <property fmtid="{D5CDD505-2E9C-101B-9397-08002B2CF9AE}" pid="3" name="_dlc_DocIdItemGuid">
    <vt:lpwstr>69fe920d-2a15-425a-ac18-e889600b1c02</vt:lpwstr>
  </property>
</Properties>
</file>