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3D06" w14:textId="039654F5" w:rsidR="00DB29E0" w:rsidRPr="00D349DB" w:rsidRDefault="006C0F29">
      <w:pPr>
        <w:rPr>
          <w:b/>
          <w:bCs/>
        </w:rPr>
      </w:pPr>
      <w:r>
        <w:rPr>
          <w:b/>
          <w:bCs/>
        </w:rPr>
        <w:t xml:space="preserve">November 2022 </w:t>
      </w:r>
      <w:r w:rsidR="00D349DB" w:rsidRPr="00D349DB">
        <w:rPr>
          <w:b/>
          <w:bCs/>
        </w:rPr>
        <w:t>W</w:t>
      </w:r>
      <w:r w:rsidR="003E0773">
        <w:rPr>
          <w:b/>
          <w:bCs/>
        </w:rPr>
        <w:t xml:space="preserve">age </w:t>
      </w:r>
      <w:r w:rsidR="00D349DB" w:rsidRPr="00D349DB">
        <w:rPr>
          <w:b/>
          <w:bCs/>
        </w:rPr>
        <w:t>R</w:t>
      </w:r>
      <w:r w:rsidR="003E0773">
        <w:rPr>
          <w:b/>
          <w:bCs/>
        </w:rPr>
        <w:t xml:space="preserve">eporting </w:t>
      </w:r>
      <w:r w:rsidR="00D349DB" w:rsidRPr="00D349DB">
        <w:rPr>
          <w:b/>
          <w:bCs/>
        </w:rPr>
        <w:t>C</w:t>
      </w:r>
      <w:r w:rsidR="003E0773">
        <w:rPr>
          <w:b/>
          <w:bCs/>
        </w:rPr>
        <w:t>ommunity Meeting</w:t>
      </w:r>
      <w:r w:rsidR="00D349DB" w:rsidRPr="00D349DB">
        <w:rPr>
          <w:b/>
          <w:bCs/>
        </w:rPr>
        <w:t xml:space="preserve"> Questions and Answers</w:t>
      </w:r>
    </w:p>
    <w:p w14:paraId="28F4B5B4" w14:textId="5853DB97" w:rsidR="00D349DB" w:rsidRDefault="00D349DB" w:rsidP="00D349DB">
      <w:pPr>
        <w:pStyle w:val="ListParagraph"/>
        <w:numPr>
          <w:ilvl w:val="0"/>
          <w:numId w:val="1"/>
        </w:numPr>
      </w:pPr>
      <w:r w:rsidRPr="00D349DB">
        <w:t>Will a recording of this meeting be available for reference to attendees after the meeting?</w:t>
      </w:r>
    </w:p>
    <w:p w14:paraId="241C06A0" w14:textId="37687E5F" w:rsidR="00D349DB" w:rsidRPr="00D349DB" w:rsidRDefault="00D349DB" w:rsidP="00D349DB">
      <w:pPr>
        <w:ind w:left="1440"/>
        <w:rPr>
          <w:i/>
          <w:iCs/>
        </w:rPr>
      </w:pPr>
      <w:bookmarkStart w:id="0" w:name="_Hlk125550369"/>
      <w:r w:rsidRPr="00D349DB">
        <w:rPr>
          <w:i/>
          <w:iCs/>
        </w:rPr>
        <w:t>For privacy and security reasons, we do not record any meetings.</w:t>
      </w:r>
      <w:bookmarkEnd w:id="0"/>
    </w:p>
    <w:p w14:paraId="379A805B" w14:textId="77777777" w:rsidR="007E54D7" w:rsidRDefault="007E54D7" w:rsidP="007E54D7">
      <w:pPr>
        <w:pStyle w:val="ListParagraph"/>
      </w:pPr>
    </w:p>
    <w:p w14:paraId="01315388" w14:textId="44225EF6" w:rsidR="00D349DB" w:rsidRDefault="00D349DB" w:rsidP="00D349DB">
      <w:pPr>
        <w:pStyle w:val="ListParagraph"/>
        <w:numPr>
          <w:ilvl w:val="0"/>
          <w:numId w:val="1"/>
        </w:numPr>
      </w:pPr>
      <w:r w:rsidRPr="00D349DB">
        <w:t xml:space="preserve">Can you assist with getting a template for the </w:t>
      </w:r>
      <w:r w:rsidR="00036FA6">
        <w:t>W</w:t>
      </w:r>
      <w:r w:rsidR="00611A73">
        <w:t>-</w:t>
      </w:r>
      <w:r w:rsidR="00036FA6" w:rsidRPr="00D349DB">
        <w:t xml:space="preserve">2 </w:t>
      </w:r>
      <w:r w:rsidRPr="00D349DB">
        <w:t>generator</w:t>
      </w:r>
      <w:r>
        <w:t>?</w:t>
      </w:r>
    </w:p>
    <w:p w14:paraId="7045D497" w14:textId="716AF204" w:rsidR="00D349DB" w:rsidRPr="00D349DB" w:rsidRDefault="00D349DB" w:rsidP="00D349DB">
      <w:pPr>
        <w:ind w:left="1440"/>
        <w:rPr>
          <w:rFonts w:ascii="Calibri" w:eastAsia="Calibri" w:hAnsi="Calibri" w:cs="Calibri"/>
          <w:i/>
          <w:iCs/>
          <w:sz w:val="21"/>
          <w:szCs w:val="21"/>
        </w:rPr>
      </w:pPr>
      <w:r w:rsidRPr="00D349DB">
        <w:rPr>
          <w:rFonts w:ascii="Calibri" w:eastAsia="Calibri" w:hAnsi="Calibri" w:cs="Calibri"/>
          <w:i/>
          <w:iCs/>
          <w:sz w:val="21"/>
          <w:szCs w:val="21"/>
        </w:rPr>
        <w:t xml:space="preserve">Step-by-step instructions with screenshots </w:t>
      </w:r>
      <w:r w:rsidR="00EA3A85">
        <w:rPr>
          <w:rFonts w:ascii="Calibri" w:eastAsia="Calibri" w:hAnsi="Calibri" w:cs="Calibri"/>
          <w:i/>
          <w:iCs/>
          <w:sz w:val="21"/>
          <w:szCs w:val="21"/>
        </w:rPr>
        <w:t xml:space="preserve">are </w:t>
      </w:r>
      <w:r w:rsidRPr="00D349DB">
        <w:rPr>
          <w:rFonts w:ascii="Calibri" w:eastAsia="Calibri" w:hAnsi="Calibri" w:cs="Calibri"/>
          <w:i/>
          <w:iCs/>
          <w:sz w:val="21"/>
          <w:szCs w:val="21"/>
        </w:rPr>
        <w:t xml:space="preserve">available in our </w:t>
      </w:r>
      <w:hyperlink r:id="rId6" w:history="1">
        <w:r w:rsidRPr="00D349DB">
          <w:rPr>
            <w:rStyle w:val="Hyperlink"/>
            <w:rFonts w:ascii="Calibri" w:eastAsia="Calibri" w:hAnsi="Calibri" w:cs="Calibri"/>
            <w:i/>
            <w:iCs/>
            <w:sz w:val="21"/>
            <w:szCs w:val="21"/>
          </w:rPr>
          <w:t>W2 Online Tutorial</w:t>
        </w:r>
      </w:hyperlink>
      <w:r w:rsidRPr="00D349DB">
        <w:rPr>
          <w:rFonts w:ascii="Calibri" w:eastAsia="Calibri" w:hAnsi="Calibri" w:cs="Calibri"/>
          <w:i/>
          <w:iCs/>
          <w:sz w:val="21"/>
          <w:szCs w:val="21"/>
        </w:rPr>
        <w:t xml:space="preserve">. Videos, handbooks, and tutorials to assist with using our electronic services are available in </w:t>
      </w:r>
      <w:hyperlink r:id="rId7" w:history="1">
        <w:r w:rsidR="007E54D7" w:rsidRPr="007E54D7">
          <w:rPr>
            <w:rStyle w:val="Hyperlink"/>
            <w:rFonts w:ascii="Calibri" w:eastAsia="Calibri" w:hAnsi="Calibri" w:cs="Calibri"/>
            <w:i/>
            <w:iCs/>
            <w:sz w:val="21"/>
            <w:szCs w:val="21"/>
          </w:rPr>
          <w:t>Business Services Online (</w:t>
        </w:r>
        <w:r w:rsidRPr="007E54D7">
          <w:rPr>
            <w:rStyle w:val="Hyperlink"/>
            <w:rFonts w:ascii="Calibri" w:eastAsia="Calibri" w:hAnsi="Calibri" w:cs="Calibri"/>
            <w:i/>
            <w:iCs/>
            <w:sz w:val="21"/>
            <w:szCs w:val="21"/>
          </w:rPr>
          <w:t>BSO</w:t>
        </w:r>
        <w:r w:rsidR="007E54D7" w:rsidRPr="007E54D7">
          <w:rPr>
            <w:rStyle w:val="Hyperlink"/>
            <w:rFonts w:ascii="Calibri" w:eastAsia="Calibri" w:hAnsi="Calibri" w:cs="Calibri"/>
            <w:i/>
            <w:iCs/>
            <w:sz w:val="21"/>
            <w:szCs w:val="21"/>
          </w:rPr>
          <w:t>)</w:t>
        </w:r>
        <w:r w:rsidRPr="00441FCC">
          <w:rPr>
            <w:rStyle w:val="Hyperlink"/>
            <w:rFonts w:ascii="Calibri" w:eastAsia="Calibri" w:hAnsi="Calibri" w:cs="Calibri"/>
            <w:i/>
            <w:iCs/>
            <w:sz w:val="21"/>
            <w:szCs w:val="21"/>
            <w:u w:val="none"/>
          </w:rPr>
          <w:t>.</w:t>
        </w:r>
      </w:hyperlink>
    </w:p>
    <w:p w14:paraId="181976DB" w14:textId="77777777" w:rsidR="007E54D7" w:rsidRDefault="007E54D7" w:rsidP="007E54D7">
      <w:pPr>
        <w:pStyle w:val="ListParagraph"/>
      </w:pPr>
    </w:p>
    <w:p w14:paraId="0B4EB6F5" w14:textId="3D3AE96B" w:rsidR="00D349DB" w:rsidRDefault="00D349DB" w:rsidP="00D349DB">
      <w:pPr>
        <w:pStyle w:val="ListParagraph"/>
        <w:numPr>
          <w:ilvl w:val="0"/>
          <w:numId w:val="1"/>
        </w:numPr>
      </w:pPr>
      <w:r w:rsidRPr="00D349DB">
        <w:t>Is there any word on the threshold amount being lower for 2023</w:t>
      </w:r>
      <w:r>
        <w:t>?</w:t>
      </w:r>
    </w:p>
    <w:p w14:paraId="4620CAB7" w14:textId="77777777" w:rsidR="00D63538" w:rsidRPr="008528EB" w:rsidRDefault="00E91B08" w:rsidP="00AD3B30">
      <w:pPr>
        <w:ind w:left="1440"/>
        <w:rPr>
          <w:i/>
          <w:iCs/>
        </w:rPr>
      </w:pPr>
      <w:hyperlink r:id="rId8" w:history="1">
        <w:r w:rsidR="00D63538" w:rsidRPr="00D63538">
          <w:rPr>
            <w:rStyle w:val="Hyperlink"/>
            <w:i/>
            <w:iCs/>
          </w:rPr>
          <w:t>IRS and Treasury issued final regulations on e-file for businesses | Internal Revenue Service</w:t>
        </w:r>
      </w:hyperlink>
      <w:r w:rsidR="00D63538" w:rsidRPr="00D63538">
        <w:rPr>
          <w:i/>
          <w:iCs/>
        </w:rPr>
        <w:t>.</w:t>
      </w:r>
    </w:p>
    <w:p w14:paraId="51B53ADB" w14:textId="205180BA" w:rsidR="00AD3B30" w:rsidRPr="00D63538" w:rsidRDefault="00D63538" w:rsidP="00AD3B30">
      <w:pPr>
        <w:ind w:left="1440"/>
        <w:rPr>
          <w:i/>
          <w:iCs/>
        </w:rPr>
      </w:pPr>
      <w:r w:rsidRPr="00D63538">
        <w:rPr>
          <w:i/>
          <w:iCs/>
        </w:rPr>
        <w:t>The final regulations:</w:t>
      </w:r>
    </w:p>
    <w:p w14:paraId="1FBA1FCB" w14:textId="6B226542" w:rsidR="00D63538" w:rsidRPr="00D63538" w:rsidRDefault="00D63538" w:rsidP="00D63538">
      <w:pPr>
        <w:pStyle w:val="ListParagraph"/>
        <w:numPr>
          <w:ilvl w:val="0"/>
          <w:numId w:val="2"/>
        </w:numPr>
        <w:rPr>
          <w:rFonts w:ascii="Calibri" w:eastAsia="Calibri" w:hAnsi="Calibri" w:cs="Calibri"/>
          <w:i/>
          <w:iCs/>
          <w:sz w:val="21"/>
          <w:szCs w:val="21"/>
        </w:rPr>
      </w:pPr>
      <w:r w:rsidRPr="00EB0413">
        <w:rPr>
          <w:rStyle w:val="ui-provider"/>
          <w:i/>
          <w:iCs/>
        </w:rPr>
        <w:t>Reduce the 250-return threshold enacted in prior regulations to generally require electronic filing by filers of 10 or more returns in a calendar year. The final regulations also create several new regulations to require e-filing of certain returns and other documents not previously required to be e-filed</w:t>
      </w:r>
      <w:r w:rsidR="00925EEE">
        <w:rPr>
          <w:rFonts w:ascii="Calibri" w:eastAsia="Calibri" w:hAnsi="Calibri" w:cs="Calibri"/>
          <w:i/>
          <w:iCs/>
          <w:sz w:val="21"/>
          <w:szCs w:val="21"/>
        </w:rPr>
        <w:t>.</w:t>
      </w:r>
    </w:p>
    <w:p w14:paraId="7A13D5C0" w14:textId="29E75C06" w:rsidR="00D63538" w:rsidRPr="00D63538" w:rsidRDefault="00D63538" w:rsidP="00D63538">
      <w:pPr>
        <w:pStyle w:val="ListParagraph"/>
        <w:numPr>
          <w:ilvl w:val="0"/>
          <w:numId w:val="2"/>
        </w:numPr>
        <w:rPr>
          <w:rFonts w:ascii="Calibri" w:eastAsia="Calibri" w:hAnsi="Calibri" w:cs="Calibri"/>
          <w:i/>
          <w:iCs/>
          <w:sz w:val="21"/>
          <w:szCs w:val="21"/>
        </w:rPr>
      </w:pPr>
      <w:r w:rsidRPr="00D63538">
        <w:rPr>
          <w:rFonts w:ascii="Calibri" w:eastAsia="Calibri" w:hAnsi="Calibri" w:cs="Calibri"/>
          <w:i/>
          <w:iCs/>
          <w:sz w:val="21"/>
          <w:szCs w:val="21"/>
        </w:rPr>
        <w:t>Requires filers to aggregate almost all information return types covered by the regulation to determine whether a filer meets the 10-return threshold and is required to e-file their information returns. Earlier regulations applied the 250-return threshold separately to each type of information return covered by the regulations</w:t>
      </w:r>
      <w:r w:rsidR="00925EEE">
        <w:rPr>
          <w:rFonts w:ascii="Calibri" w:eastAsia="Calibri" w:hAnsi="Calibri" w:cs="Calibri"/>
          <w:i/>
          <w:iCs/>
          <w:sz w:val="21"/>
          <w:szCs w:val="21"/>
        </w:rPr>
        <w:t>.</w:t>
      </w:r>
    </w:p>
    <w:p w14:paraId="7DF8675F" w14:textId="77777777" w:rsidR="007E54D7" w:rsidRDefault="007E54D7" w:rsidP="007E54D7">
      <w:pPr>
        <w:pStyle w:val="ListParagraph"/>
      </w:pPr>
    </w:p>
    <w:p w14:paraId="362974FA" w14:textId="23F15FE4" w:rsidR="00D349DB" w:rsidRDefault="00D349DB" w:rsidP="00D349DB">
      <w:pPr>
        <w:pStyle w:val="ListParagraph"/>
        <w:numPr>
          <w:ilvl w:val="0"/>
          <w:numId w:val="1"/>
        </w:numPr>
      </w:pPr>
      <w:r w:rsidRPr="00D349DB">
        <w:t>Do you have any information yet on if the W-2 and 1099 thresholds will be adjusted for the 2022 returns to be filed in 2023? Will we have to e-file for 10 or more? Or will it still be at 250 this year?</w:t>
      </w:r>
    </w:p>
    <w:p w14:paraId="338D32C1" w14:textId="43E3E952" w:rsidR="00D63538" w:rsidRDefault="00AD3B30" w:rsidP="00D63538">
      <w:pPr>
        <w:ind w:left="1440"/>
        <w:rPr>
          <w:i/>
          <w:iCs/>
        </w:rPr>
      </w:pPr>
      <w:r w:rsidRPr="00AD3B30">
        <w:rPr>
          <w:rFonts w:ascii="Calibri" w:eastAsia="Calibri" w:hAnsi="Calibri" w:cs="Calibri"/>
          <w:i/>
          <w:iCs/>
          <w:sz w:val="21"/>
          <w:szCs w:val="21"/>
        </w:rPr>
        <w:t>The threshold will remain at 250 for tax year</w:t>
      </w:r>
      <w:r>
        <w:rPr>
          <w:rFonts w:ascii="Calibri" w:eastAsia="Calibri" w:hAnsi="Calibri" w:cs="Calibri"/>
          <w:i/>
          <w:iCs/>
          <w:sz w:val="21"/>
          <w:szCs w:val="21"/>
        </w:rPr>
        <w:t xml:space="preserve"> (2022)</w:t>
      </w:r>
      <w:r w:rsidRPr="00AD3B30">
        <w:rPr>
          <w:rFonts w:ascii="Calibri" w:eastAsia="Calibri" w:hAnsi="Calibri" w:cs="Calibri"/>
          <w:i/>
          <w:iCs/>
          <w:sz w:val="21"/>
          <w:szCs w:val="21"/>
        </w:rPr>
        <w:t xml:space="preserve"> but will change for tax year 2023</w:t>
      </w:r>
      <w:r w:rsidRPr="00825475">
        <w:rPr>
          <w:i/>
          <w:iCs/>
        </w:rPr>
        <w:t xml:space="preserve">. </w:t>
      </w:r>
      <w:r w:rsidR="00D63538">
        <w:rPr>
          <w:i/>
          <w:iCs/>
        </w:rPr>
        <w:t xml:space="preserve">Additional information can be found at, </w:t>
      </w:r>
      <w:hyperlink r:id="rId9" w:history="1">
        <w:r w:rsidR="00D63538" w:rsidRPr="00D63538">
          <w:rPr>
            <w:rStyle w:val="Hyperlink"/>
            <w:i/>
            <w:iCs/>
          </w:rPr>
          <w:t>IRS and Treasury issue</w:t>
        </w:r>
        <w:r w:rsidR="00D63538">
          <w:rPr>
            <w:rStyle w:val="Hyperlink"/>
            <w:i/>
            <w:iCs/>
          </w:rPr>
          <w:t>d</w:t>
        </w:r>
        <w:r w:rsidR="00D63538" w:rsidRPr="00D63538">
          <w:rPr>
            <w:rStyle w:val="Hyperlink"/>
            <w:i/>
            <w:iCs/>
          </w:rPr>
          <w:t xml:space="preserve"> final regulations on e-file for businesses | Internal Revenue Service</w:t>
        </w:r>
      </w:hyperlink>
      <w:r w:rsidR="00D63538" w:rsidRPr="00D63538">
        <w:rPr>
          <w:i/>
          <w:iCs/>
        </w:rPr>
        <w:t>.</w:t>
      </w:r>
    </w:p>
    <w:p w14:paraId="21290A56" w14:textId="77777777" w:rsidR="007E54D7" w:rsidRDefault="007E54D7" w:rsidP="00FB12D3"/>
    <w:p w14:paraId="5BDD0033" w14:textId="3DA29488" w:rsidR="00D349DB" w:rsidRDefault="00D349DB" w:rsidP="00D349DB">
      <w:pPr>
        <w:pStyle w:val="ListParagraph"/>
        <w:numPr>
          <w:ilvl w:val="0"/>
          <w:numId w:val="1"/>
        </w:numPr>
      </w:pPr>
      <w:r w:rsidRPr="00D349DB">
        <w:t>Will this slide deck be provided to attendees?</w:t>
      </w:r>
    </w:p>
    <w:p w14:paraId="25430220" w14:textId="491F6F51" w:rsidR="00D349DB" w:rsidRPr="00441FCC" w:rsidRDefault="00C03289" w:rsidP="00D349DB">
      <w:pPr>
        <w:ind w:left="1440"/>
      </w:pPr>
      <w:r>
        <w:rPr>
          <w:i/>
          <w:iCs/>
        </w:rPr>
        <w:t>Yes, w</w:t>
      </w:r>
      <w:r w:rsidR="00D349DB" w:rsidRPr="00D349DB">
        <w:rPr>
          <w:i/>
          <w:iCs/>
        </w:rPr>
        <w:t xml:space="preserve">e have posted  PowerPoint of </w:t>
      </w:r>
      <w:r w:rsidR="00FA3F00">
        <w:rPr>
          <w:i/>
          <w:iCs/>
        </w:rPr>
        <w:t>our</w:t>
      </w:r>
      <w:r w:rsidR="00FA3F00" w:rsidRPr="00D349DB">
        <w:rPr>
          <w:i/>
          <w:iCs/>
        </w:rPr>
        <w:t xml:space="preserve"> </w:t>
      </w:r>
      <w:r w:rsidR="00D349DB" w:rsidRPr="00D349DB">
        <w:rPr>
          <w:i/>
          <w:iCs/>
        </w:rPr>
        <w:t>slides at</w:t>
      </w:r>
      <w:r w:rsidR="001309AB">
        <w:rPr>
          <w:i/>
          <w:iCs/>
        </w:rPr>
        <w:t xml:space="preserve"> </w:t>
      </w:r>
      <w:hyperlink r:id="rId10" w:history="1">
        <w:r w:rsidR="001309AB" w:rsidRPr="001309AB">
          <w:rPr>
            <w:rStyle w:val="Hyperlink"/>
            <w:i/>
            <w:iCs/>
          </w:rPr>
          <w:t>Wage Reporting Information - Prior Issues (ssa.gov)</w:t>
        </w:r>
      </w:hyperlink>
      <w:r w:rsidR="00904592">
        <w:rPr>
          <w:rStyle w:val="Hyperlink"/>
          <w:u w:val="none"/>
        </w:rPr>
        <w:t>.</w:t>
      </w:r>
    </w:p>
    <w:p w14:paraId="0F2CB029" w14:textId="77777777" w:rsidR="007E54D7" w:rsidRDefault="007E54D7" w:rsidP="007E54D7">
      <w:pPr>
        <w:pStyle w:val="ListParagraph"/>
      </w:pPr>
    </w:p>
    <w:p w14:paraId="348A6416" w14:textId="24371904" w:rsidR="00D349DB" w:rsidRPr="003F2052" w:rsidRDefault="006C0F29" w:rsidP="00D349DB">
      <w:pPr>
        <w:pStyle w:val="ListParagraph"/>
        <w:numPr>
          <w:ilvl w:val="0"/>
          <w:numId w:val="1"/>
        </w:numPr>
      </w:pPr>
      <w:bookmarkStart w:id="1" w:name="_Hlk127532236"/>
      <w:r w:rsidRPr="003F2052">
        <w:t>C</w:t>
      </w:r>
      <w:r w:rsidR="00D349DB" w:rsidRPr="003F2052">
        <w:t>an you explain the difference between identifier and login credential?</w:t>
      </w:r>
      <w:bookmarkEnd w:id="1"/>
    </w:p>
    <w:p w14:paraId="75DB8CBD" w14:textId="5CEAC4F4" w:rsidR="007E54D7" w:rsidRDefault="003F2052" w:rsidP="003F2052">
      <w:pPr>
        <w:pStyle w:val="ListParagraph"/>
        <w:ind w:left="1440"/>
        <w:rPr>
          <w:rFonts w:ascii="Calibri" w:eastAsia="Calibri" w:hAnsi="Calibri" w:cs="Calibri"/>
          <w:i/>
          <w:iCs/>
          <w:sz w:val="21"/>
          <w:szCs w:val="21"/>
        </w:rPr>
      </w:pPr>
      <w:r w:rsidRPr="003F2052">
        <w:rPr>
          <w:rFonts w:ascii="Calibri" w:eastAsia="Calibri" w:hAnsi="Calibri" w:cs="Calibri"/>
          <w:i/>
          <w:iCs/>
          <w:sz w:val="21"/>
          <w:szCs w:val="21"/>
        </w:rPr>
        <w:t>After our March 25, 2023</w:t>
      </w:r>
      <w:r w:rsidR="00925EEE">
        <w:rPr>
          <w:rFonts w:ascii="Calibri" w:eastAsia="Calibri" w:hAnsi="Calibri" w:cs="Calibri"/>
          <w:i/>
          <w:iCs/>
          <w:sz w:val="21"/>
          <w:szCs w:val="21"/>
        </w:rPr>
        <w:t>,</w:t>
      </w:r>
      <w:r w:rsidRPr="003F2052">
        <w:rPr>
          <w:rFonts w:ascii="Calibri" w:eastAsia="Calibri" w:hAnsi="Calibri" w:cs="Calibri"/>
          <w:i/>
          <w:iCs/>
          <w:sz w:val="21"/>
          <w:szCs w:val="21"/>
        </w:rPr>
        <w:t xml:space="preserve"> </w:t>
      </w:r>
      <w:r w:rsidR="00112FBF">
        <w:rPr>
          <w:rFonts w:ascii="Calibri" w:eastAsia="Calibri" w:hAnsi="Calibri" w:cs="Calibri"/>
          <w:i/>
          <w:iCs/>
          <w:sz w:val="21"/>
          <w:szCs w:val="21"/>
        </w:rPr>
        <w:t xml:space="preserve">new </w:t>
      </w:r>
      <w:r w:rsidR="00925EEE">
        <w:rPr>
          <w:rFonts w:ascii="Calibri" w:eastAsia="Calibri" w:hAnsi="Calibri" w:cs="Calibri"/>
          <w:i/>
          <w:iCs/>
          <w:sz w:val="21"/>
          <w:szCs w:val="21"/>
        </w:rPr>
        <w:t>authentication</w:t>
      </w:r>
      <w:r w:rsidR="00112FBF">
        <w:rPr>
          <w:rFonts w:ascii="Calibri" w:eastAsia="Calibri" w:hAnsi="Calibri" w:cs="Calibri"/>
          <w:i/>
          <w:iCs/>
          <w:sz w:val="21"/>
          <w:szCs w:val="21"/>
        </w:rPr>
        <w:t xml:space="preserve"> and registration upgrade, </w:t>
      </w:r>
      <w:r w:rsidRPr="003F2052">
        <w:rPr>
          <w:rFonts w:ascii="Calibri" w:eastAsia="Calibri" w:hAnsi="Calibri" w:cs="Calibri"/>
          <w:i/>
          <w:iCs/>
          <w:sz w:val="21"/>
          <w:szCs w:val="21"/>
        </w:rPr>
        <w:t xml:space="preserve">users no longer use their User ID </w:t>
      </w:r>
      <w:r w:rsidR="00112FBF">
        <w:rPr>
          <w:rFonts w:ascii="Calibri" w:eastAsia="Calibri" w:hAnsi="Calibri" w:cs="Calibri"/>
          <w:i/>
          <w:iCs/>
          <w:sz w:val="21"/>
          <w:szCs w:val="21"/>
        </w:rPr>
        <w:t xml:space="preserve">and password </w:t>
      </w:r>
      <w:r w:rsidRPr="003F2052">
        <w:rPr>
          <w:rFonts w:ascii="Calibri" w:eastAsia="Calibri" w:hAnsi="Calibri" w:cs="Calibri"/>
          <w:i/>
          <w:iCs/>
          <w:sz w:val="21"/>
          <w:szCs w:val="21"/>
        </w:rPr>
        <w:t>to login</w:t>
      </w:r>
      <w:r w:rsidR="00112FBF">
        <w:rPr>
          <w:rFonts w:ascii="Calibri" w:eastAsia="Calibri" w:hAnsi="Calibri" w:cs="Calibri"/>
          <w:i/>
          <w:iCs/>
          <w:sz w:val="21"/>
          <w:szCs w:val="21"/>
        </w:rPr>
        <w:t xml:space="preserve"> to BSO</w:t>
      </w:r>
      <w:r w:rsidR="00EA3A85">
        <w:rPr>
          <w:rFonts w:ascii="Calibri" w:eastAsia="Calibri" w:hAnsi="Calibri" w:cs="Calibri"/>
          <w:i/>
          <w:iCs/>
          <w:sz w:val="21"/>
          <w:szCs w:val="21"/>
        </w:rPr>
        <w:t xml:space="preserve">. </w:t>
      </w:r>
      <w:r w:rsidRPr="003F2052">
        <w:rPr>
          <w:rFonts w:ascii="Calibri" w:eastAsia="Calibri" w:hAnsi="Calibri" w:cs="Calibri"/>
          <w:i/>
          <w:iCs/>
          <w:sz w:val="21"/>
          <w:szCs w:val="21"/>
        </w:rPr>
        <w:t xml:space="preserve">Users </w:t>
      </w:r>
      <w:r w:rsidR="00825475">
        <w:rPr>
          <w:rFonts w:ascii="Calibri" w:eastAsia="Calibri" w:hAnsi="Calibri" w:cs="Calibri"/>
          <w:i/>
          <w:iCs/>
          <w:sz w:val="21"/>
          <w:szCs w:val="21"/>
        </w:rPr>
        <w:t>must</w:t>
      </w:r>
      <w:r w:rsidRPr="003F2052">
        <w:rPr>
          <w:rFonts w:ascii="Calibri" w:eastAsia="Calibri" w:hAnsi="Calibri" w:cs="Calibri"/>
          <w:i/>
          <w:iCs/>
          <w:sz w:val="21"/>
          <w:szCs w:val="21"/>
        </w:rPr>
        <w:t xml:space="preserve"> </w:t>
      </w:r>
      <w:r w:rsidR="00112FBF">
        <w:rPr>
          <w:rFonts w:ascii="Calibri" w:eastAsia="Calibri" w:hAnsi="Calibri" w:cs="Calibri"/>
          <w:i/>
          <w:iCs/>
          <w:sz w:val="21"/>
          <w:szCs w:val="21"/>
        </w:rPr>
        <w:t xml:space="preserve">start the </w:t>
      </w:r>
      <w:r w:rsidRPr="003F2052">
        <w:rPr>
          <w:rFonts w:ascii="Calibri" w:eastAsia="Calibri" w:hAnsi="Calibri" w:cs="Calibri"/>
          <w:i/>
          <w:iCs/>
          <w:sz w:val="21"/>
          <w:szCs w:val="21"/>
        </w:rPr>
        <w:t>log in</w:t>
      </w:r>
      <w:r w:rsidR="00112FBF">
        <w:rPr>
          <w:rFonts w:ascii="Calibri" w:eastAsia="Calibri" w:hAnsi="Calibri" w:cs="Calibri"/>
          <w:i/>
          <w:iCs/>
          <w:sz w:val="21"/>
          <w:szCs w:val="21"/>
        </w:rPr>
        <w:t xml:space="preserve"> or initial registration process </w:t>
      </w:r>
      <w:r w:rsidRPr="003F2052">
        <w:rPr>
          <w:rFonts w:ascii="Calibri" w:eastAsia="Calibri" w:hAnsi="Calibri" w:cs="Calibri"/>
          <w:i/>
          <w:iCs/>
          <w:sz w:val="21"/>
          <w:szCs w:val="21"/>
        </w:rPr>
        <w:t xml:space="preserve">using a login credential </w:t>
      </w:r>
      <w:r w:rsidR="00112FBF">
        <w:rPr>
          <w:rFonts w:ascii="Calibri" w:eastAsia="Calibri" w:hAnsi="Calibri" w:cs="Calibri"/>
          <w:i/>
          <w:iCs/>
          <w:sz w:val="21"/>
          <w:szCs w:val="21"/>
        </w:rPr>
        <w:t>provided by</w:t>
      </w:r>
      <w:r w:rsidRPr="003F2052">
        <w:rPr>
          <w:rFonts w:ascii="Calibri" w:eastAsia="Calibri" w:hAnsi="Calibri" w:cs="Calibri"/>
          <w:i/>
          <w:iCs/>
          <w:sz w:val="21"/>
          <w:szCs w:val="21"/>
        </w:rPr>
        <w:t xml:space="preserve"> Login.gov, ID.me, or their existing </w:t>
      </w:r>
      <w:r w:rsidR="00112FBF">
        <w:rPr>
          <w:rFonts w:ascii="Calibri" w:eastAsia="Calibri" w:hAnsi="Calibri" w:cs="Calibri"/>
          <w:i/>
          <w:iCs/>
          <w:sz w:val="21"/>
          <w:szCs w:val="21"/>
        </w:rPr>
        <w:t xml:space="preserve">Social Security </w:t>
      </w:r>
      <w:r w:rsidRPr="003F2052">
        <w:rPr>
          <w:rFonts w:ascii="Calibri" w:eastAsia="Calibri" w:hAnsi="Calibri" w:cs="Calibri"/>
          <w:i/>
          <w:iCs/>
          <w:sz w:val="21"/>
          <w:szCs w:val="21"/>
        </w:rPr>
        <w:lastRenderedPageBreak/>
        <w:t>credentials. The BSO User ID (the identifier) will be used to connect the user to their</w:t>
      </w:r>
      <w:r w:rsidR="00112FBF">
        <w:rPr>
          <w:rFonts w:ascii="Calibri" w:eastAsia="Calibri" w:hAnsi="Calibri" w:cs="Calibri"/>
          <w:i/>
          <w:iCs/>
          <w:sz w:val="21"/>
          <w:szCs w:val="21"/>
        </w:rPr>
        <w:t xml:space="preserve"> existing</w:t>
      </w:r>
      <w:r w:rsidRPr="003F2052">
        <w:rPr>
          <w:rFonts w:ascii="Calibri" w:eastAsia="Calibri" w:hAnsi="Calibri" w:cs="Calibri"/>
          <w:i/>
          <w:iCs/>
          <w:sz w:val="21"/>
          <w:szCs w:val="21"/>
        </w:rPr>
        <w:t xml:space="preserve"> roles and</w:t>
      </w:r>
      <w:r w:rsidR="00C03289">
        <w:rPr>
          <w:rFonts w:ascii="Calibri" w:eastAsia="Calibri" w:hAnsi="Calibri" w:cs="Calibri"/>
          <w:i/>
          <w:iCs/>
          <w:sz w:val="21"/>
          <w:szCs w:val="21"/>
        </w:rPr>
        <w:t xml:space="preserve"> Employer Identification Numbers</w:t>
      </w:r>
      <w:r w:rsidRPr="003F2052">
        <w:rPr>
          <w:rFonts w:ascii="Calibri" w:eastAsia="Calibri" w:hAnsi="Calibri" w:cs="Calibri"/>
          <w:i/>
          <w:iCs/>
          <w:sz w:val="21"/>
          <w:szCs w:val="21"/>
        </w:rPr>
        <w:t xml:space="preserve"> </w:t>
      </w:r>
      <w:r w:rsidR="00C03289">
        <w:rPr>
          <w:rFonts w:ascii="Calibri" w:eastAsia="Calibri" w:hAnsi="Calibri" w:cs="Calibri"/>
          <w:i/>
          <w:iCs/>
          <w:sz w:val="21"/>
          <w:szCs w:val="21"/>
        </w:rPr>
        <w:t>(</w:t>
      </w:r>
      <w:proofErr w:type="spellStart"/>
      <w:r w:rsidRPr="003F2052">
        <w:rPr>
          <w:rFonts w:ascii="Calibri" w:eastAsia="Calibri" w:hAnsi="Calibri" w:cs="Calibri"/>
          <w:i/>
          <w:iCs/>
          <w:sz w:val="21"/>
          <w:szCs w:val="21"/>
        </w:rPr>
        <w:t>EINs</w:t>
      </w:r>
      <w:proofErr w:type="spellEnd"/>
      <w:r w:rsidR="00C03289">
        <w:rPr>
          <w:rFonts w:ascii="Calibri" w:eastAsia="Calibri" w:hAnsi="Calibri" w:cs="Calibri"/>
          <w:i/>
          <w:iCs/>
          <w:sz w:val="21"/>
          <w:szCs w:val="21"/>
        </w:rPr>
        <w:t>)</w:t>
      </w:r>
      <w:r w:rsidR="00112FBF">
        <w:rPr>
          <w:rFonts w:ascii="Calibri" w:eastAsia="Calibri" w:hAnsi="Calibri" w:cs="Calibri"/>
          <w:i/>
          <w:iCs/>
          <w:sz w:val="21"/>
          <w:szCs w:val="21"/>
        </w:rPr>
        <w:t xml:space="preserve"> in the BSO application</w:t>
      </w:r>
      <w:r w:rsidRPr="003F2052">
        <w:rPr>
          <w:rFonts w:ascii="Calibri" w:eastAsia="Calibri" w:hAnsi="Calibri" w:cs="Calibri"/>
          <w:i/>
          <w:iCs/>
          <w:sz w:val="21"/>
          <w:szCs w:val="21"/>
        </w:rPr>
        <w:t>.</w:t>
      </w:r>
    </w:p>
    <w:p w14:paraId="37A35BAB" w14:textId="77777777" w:rsidR="003F2052" w:rsidRPr="00EB0413" w:rsidRDefault="003F2052" w:rsidP="00EB0413">
      <w:pPr>
        <w:rPr>
          <w:rFonts w:ascii="Calibri" w:eastAsia="Calibri" w:hAnsi="Calibri" w:cs="Calibri"/>
          <w:sz w:val="21"/>
          <w:szCs w:val="21"/>
        </w:rPr>
      </w:pPr>
    </w:p>
    <w:p w14:paraId="128709C4" w14:textId="04698E1C" w:rsidR="00D349DB" w:rsidRPr="003F2052" w:rsidRDefault="00D349DB" w:rsidP="00D349DB">
      <w:pPr>
        <w:pStyle w:val="ListParagraph"/>
        <w:numPr>
          <w:ilvl w:val="0"/>
          <w:numId w:val="1"/>
        </w:numPr>
        <w:rPr>
          <w:rFonts w:ascii="Calibri" w:eastAsia="Calibri" w:hAnsi="Calibri" w:cs="Calibri"/>
          <w:sz w:val="21"/>
          <w:szCs w:val="21"/>
        </w:rPr>
      </w:pPr>
      <w:bookmarkStart w:id="2" w:name="_Hlk127532259"/>
      <w:r w:rsidRPr="003F2052">
        <w:rPr>
          <w:rFonts w:ascii="Calibri" w:eastAsia="Calibri" w:hAnsi="Calibri" w:cs="Calibri"/>
          <w:sz w:val="21"/>
          <w:szCs w:val="21"/>
        </w:rPr>
        <w:t xml:space="preserve">How will this affect transmitters </w:t>
      </w:r>
      <w:r w:rsidR="008C41FA">
        <w:rPr>
          <w:rFonts w:ascii="Calibri" w:eastAsia="Calibri" w:hAnsi="Calibri" w:cs="Calibri"/>
          <w:sz w:val="21"/>
          <w:szCs w:val="21"/>
        </w:rPr>
        <w:t>who</w:t>
      </w:r>
      <w:r w:rsidR="008C41FA" w:rsidRPr="003F2052">
        <w:rPr>
          <w:rFonts w:ascii="Calibri" w:eastAsia="Calibri" w:hAnsi="Calibri" w:cs="Calibri"/>
          <w:sz w:val="21"/>
          <w:szCs w:val="21"/>
        </w:rPr>
        <w:t xml:space="preserve"> </w:t>
      </w:r>
      <w:r w:rsidRPr="003F2052">
        <w:rPr>
          <w:rFonts w:ascii="Calibri" w:eastAsia="Calibri" w:hAnsi="Calibri" w:cs="Calibri"/>
          <w:sz w:val="21"/>
          <w:szCs w:val="21"/>
        </w:rPr>
        <w:t xml:space="preserve">do not have access to the employer accounts? Will the employer be required to approve a specific transmitter for file </w:t>
      </w:r>
      <w:proofErr w:type="gramStart"/>
      <w:r w:rsidRPr="003F2052">
        <w:rPr>
          <w:rFonts w:ascii="Calibri" w:eastAsia="Calibri" w:hAnsi="Calibri" w:cs="Calibri"/>
          <w:sz w:val="21"/>
          <w:szCs w:val="21"/>
        </w:rPr>
        <w:t>uploads</w:t>
      </w:r>
      <w:proofErr w:type="gramEnd"/>
      <w:r w:rsidRPr="003F2052">
        <w:rPr>
          <w:rFonts w:ascii="Calibri" w:eastAsia="Calibri" w:hAnsi="Calibri" w:cs="Calibri"/>
          <w:sz w:val="21"/>
          <w:szCs w:val="21"/>
        </w:rPr>
        <w:t xml:space="preserve"> or can they approve any uploads? Will we need a different </w:t>
      </w:r>
      <w:r w:rsidR="00D76CCF">
        <w:rPr>
          <w:rFonts w:ascii="Calibri" w:eastAsia="Calibri" w:hAnsi="Calibri" w:cs="Calibri"/>
          <w:sz w:val="21"/>
          <w:szCs w:val="21"/>
        </w:rPr>
        <w:t xml:space="preserve">BSO  </w:t>
      </w:r>
      <w:r w:rsidR="0013376C">
        <w:rPr>
          <w:rFonts w:ascii="Calibri" w:eastAsia="Calibri" w:hAnsi="Calibri" w:cs="Calibri"/>
          <w:sz w:val="21"/>
          <w:szCs w:val="21"/>
        </w:rPr>
        <w:t>U</w:t>
      </w:r>
      <w:r w:rsidR="0013376C" w:rsidRPr="003F2052">
        <w:rPr>
          <w:rFonts w:ascii="Calibri" w:eastAsia="Calibri" w:hAnsi="Calibri" w:cs="Calibri"/>
          <w:sz w:val="21"/>
          <w:szCs w:val="21"/>
        </w:rPr>
        <w:t xml:space="preserve">ser </w:t>
      </w:r>
      <w:r w:rsidR="0013376C">
        <w:rPr>
          <w:rFonts w:ascii="Calibri" w:eastAsia="Calibri" w:hAnsi="Calibri" w:cs="Calibri"/>
          <w:sz w:val="21"/>
          <w:szCs w:val="21"/>
        </w:rPr>
        <w:t>ID</w:t>
      </w:r>
      <w:r w:rsidR="0013376C" w:rsidRPr="003F2052">
        <w:rPr>
          <w:rFonts w:ascii="Calibri" w:eastAsia="Calibri" w:hAnsi="Calibri" w:cs="Calibri"/>
          <w:sz w:val="21"/>
          <w:szCs w:val="21"/>
        </w:rPr>
        <w:t xml:space="preserve"> </w:t>
      </w:r>
      <w:r w:rsidRPr="003F2052">
        <w:rPr>
          <w:rFonts w:ascii="Calibri" w:eastAsia="Calibri" w:hAnsi="Calibri" w:cs="Calibri"/>
          <w:sz w:val="21"/>
          <w:szCs w:val="21"/>
        </w:rPr>
        <w:t>for each employer that we upload files for?</w:t>
      </w:r>
    </w:p>
    <w:bookmarkEnd w:id="2"/>
    <w:p w14:paraId="6699D909" w14:textId="56D38215" w:rsidR="003F2052" w:rsidRPr="003F2052" w:rsidRDefault="007E54D7" w:rsidP="003A7DCE">
      <w:pPr>
        <w:ind w:left="1440"/>
        <w:rPr>
          <w:rFonts w:ascii="Calibri" w:eastAsia="Calibri" w:hAnsi="Calibri" w:cs="Calibri"/>
          <w:i/>
          <w:iCs/>
          <w:sz w:val="21"/>
          <w:szCs w:val="21"/>
        </w:rPr>
      </w:pPr>
      <w:r w:rsidRPr="003F2052">
        <w:rPr>
          <w:rFonts w:ascii="Calibri" w:eastAsia="Calibri" w:hAnsi="Calibri" w:cs="Calibri"/>
          <w:i/>
          <w:iCs/>
          <w:sz w:val="21"/>
          <w:szCs w:val="21"/>
        </w:rPr>
        <w:t xml:space="preserve">The activation code process is for new users. The wage file upload process has not changed for current users. </w:t>
      </w:r>
      <w:r w:rsidR="003F2052" w:rsidRPr="003F2052">
        <w:rPr>
          <w:rFonts w:ascii="Calibri" w:eastAsia="Calibri" w:hAnsi="Calibri" w:cs="Calibri"/>
          <w:i/>
          <w:iCs/>
          <w:sz w:val="21"/>
          <w:szCs w:val="21"/>
        </w:rPr>
        <w:t xml:space="preserve">No changes </w:t>
      </w:r>
      <w:r w:rsidR="003A7DCE">
        <w:rPr>
          <w:rFonts w:ascii="Calibri" w:eastAsia="Calibri" w:hAnsi="Calibri" w:cs="Calibri"/>
          <w:i/>
          <w:iCs/>
          <w:sz w:val="21"/>
          <w:szCs w:val="21"/>
        </w:rPr>
        <w:t xml:space="preserve">were implemented </w:t>
      </w:r>
      <w:r w:rsidR="003F2052" w:rsidRPr="003F2052">
        <w:rPr>
          <w:rFonts w:ascii="Calibri" w:eastAsia="Calibri" w:hAnsi="Calibri" w:cs="Calibri"/>
          <w:i/>
          <w:iCs/>
          <w:sz w:val="21"/>
          <w:szCs w:val="21"/>
        </w:rPr>
        <w:t>for the submission process with the March 25, 2023</w:t>
      </w:r>
      <w:r w:rsidR="0013376C">
        <w:rPr>
          <w:rFonts w:ascii="Calibri" w:eastAsia="Calibri" w:hAnsi="Calibri" w:cs="Calibri"/>
          <w:i/>
          <w:iCs/>
          <w:sz w:val="21"/>
          <w:szCs w:val="21"/>
        </w:rPr>
        <w:t>,</w:t>
      </w:r>
      <w:r w:rsidR="003F2052" w:rsidRPr="003F2052">
        <w:rPr>
          <w:rFonts w:ascii="Calibri" w:eastAsia="Calibri" w:hAnsi="Calibri" w:cs="Calibri"/>
          <w:i/>
          <w:iCs/>
          <w:sz w:val="21"/>
          <w:szCs w:val="21"/>
        </w:rPr>
        <w:t xml:space="preserve"> release.  </w:t>
      </w:r>
    </w:p>
    <w:p w14:paraId="74A7ADA8" w14:textId="3728245B" w:rsidR="00D349DB" w:rsidRPr="00D349DB" w:rsidRDefault="003F2052" w:rsidP="003F2052">
      <w:pPr>
        <w:ind w:left="1440"/>
        <w:rPr>
          <w:rFonts w:ascii="Calibri" w:eastAsia="Calibri" w:hAnsi="Calibri" w:cs="Calibri"/>
          <w:sz w:val="21"/>
          <w:szCs w:val="21"/>
        </w:rPr>
      </w:pPr>
      <w:r w:rsidRPr="003F2052">
        <w:rPr>
          <w:rFonts w:ascii="Calibri" w:eastAsia="Calibri" w:hAnsi="Calibri" w:cs="Calibri"/>
          <w:i/>
          <w:iCs/>
          <w:sz w:val="21"/>
          <w:szCs w:val="21"/>
        </w:rPr>
        <w:t xml:space="preserve">We are still finalizing the business and technical authorization requirements that will be released in the future to improve security. The Wage Reporting community will receive more information about our future release </w:t>
      </w:r>
      <w:proofErr w:type="gramStart"/>
      <w:r w:rsidRPr="003F2052">
        <w:rPr>
          <w:rFonts w:ascii="Calibri" w:eastAsia="Calibri" w:hAnsi="Calibri" w:cs="Calibri"/>
          <w:i/>
          <w:iCs/>
          <w:sz w:val="21"/>
          <w:szCs w:val="21"/>
        </w:rPr>
        <w:t>at a later time</w:t>
      </w:r>
      <w:proofErr w:type="gramEnd"/>
      <w:r w:rsidRPr="003F2052">
        <w:rPr>
          <w:rFonts w:ascii="Calibri" w:eastAsia="Calibri" w:hAnsi="Calibri" w:cs="Calibri"/>
          <w:i/>
          <w:iCs/>
          <w:sz w:val="21"/>
          <w:szCs w:val="21"/>
        </w:rPr>
        <w:t>.</w:t>
      </w:r>
    </w:p>
    <w:p w14:paraId="2FF13C69" w14:textId="77777777" w:rsidR="007E54D7" w:rsidRDefault="007E54D7" w:rsidP="007E54D7">
      <w:pPr>
        <w:pStyle w:val="ListParagraph"/>
        <w:rPr>
          <w:rFonts w:ascii="Calibri" w:eastAsia="Calibri" w:hAnsi="Calibri" w:cs="Calibri"/>
          <w:sz w:val="21"/>
          <w:szCs w:val="21"/>
        </w:rPr>
      </w:pPr>
    </w:p>
    <w:p w14:paraId="2AFEB189" w14:textId="02B3347C" w:rsidR="00D349DB" w:rsidRDefault="00D349DB" w:rsidP="00D349DB">
      <w:pPr>
        <w:pStyle w:val="ListParagraph"/>
        <w:numPr>
          <w:ilvl w:val="0"/>
          <w:numId w:val="1"/>
        </w:numPr>
        <w:rPr>
          <w:rFonts w:ascii="Calibri" w:eastAsia="Calibri" w:hAnsi="Calibri" w:cs="Calibri"/>
          <w:sz w:val="21"/>
          <w:szCs w:val="21"/>
        </w:rPr>
      </w:pPr>
      <w:r w:rsidRPr="00D349DB">
        <w:rPr>
          <w:rFonts w:ascii="Calibri" w:eastAsia="Calibri" w:hAnsi="Calibri" w:cs="Calibri"/>
          <w:sz w:val="21"/>
          <w:szCs w:val="21"/>
        </w:rPr>
        <w:t>How do we access the first option for SS</w:t>
      </w:r>
      <w:r w:rsidR="007E54D7">
        <w:rPr>
          <w:rFonts w:ascii="Calibri" w:eastAsia="Calibri" w:hAnsi="Calibri" w:cs="Calibri"/>
          <w:sz w:val="21"/>
          <w:szCs w:val="21"/>
        </w:rPr>
        <w:t>N</w:t>
      </w:r>
      <w:r w:rsidRPr="00D349DB">
        <w:rPr>
          <w:rFonts w:ascii="Calibri" w:eastAsia="Calibri" w:hAnsi="Calibri" w:cs="Calibri"/>
          <w:sz w:val="21"/>
          <w:szCs w:val="21"/>
        </w:rPr>
        <w:t xml:space="preserve"> Verification for payroll?</w:t>
      </w:r>
    </w:p>
    <w:p w14:paraId="63EE8475" w14:textId="15E55F08" w:rsidR="007E54D7" w:rsidRPr="007E54D7" w:rsidRDefault="00C03289" w:rsidP="007E54D7">
      <w:pPr>
        <w:ind w:left="1440"/>
        <w:rPr>
          <w:rFonts w:ascii="Calibri" w:eastAsia="Calibri" w:hAnsi="Calibri" w:cs="Calibri"/>
          <w:sz w:val="21"/>
          <w:szCs w:val="21"/>
        </w:rPr>
      </w:pPr>
      <w:r>
        <w:t xml:space="preserve">For information on SSN verification options visit, </w:t>
      </w:r>
      <w:hyperlink r:id="rId11" w:history="1">
        <w:r w:rsidR="007E54D7" w:rsidRPr="00011C7D">
          <w:rPr>
            <w:rStyle w:val="Hyperlink"/>
            <w:i/>
            <w:iCs/>
          </w:rPr>
          <w:t xml:space="preserve">The Social Security Number </w:t>
        </w:r>
        <w:r w:rsidR="007E54D7" w:rsidRPr="00011C7D">
          <w:rPr>
            <w:rStyle w:val="Hyperlink"/>
            <w:i/>
            <w:iCs/>
          </w:rPr>
          <w:t>V</w:t>
        </w:r>
        <w:r w:rsidR="007E54D7" w:rsidRPr="00011C7D">
          <w:rPr>
            <w:rStyle w:val="Hyperlink"/>
            <w:i/>
            <w:iCs/>
          </w:rPr>
          <w:t>erification Service (ssa.gov)</w:t>
        </w:r>
      </w:hyperlink>
      <w:r w:rsidR="007E54D7" w:rsidRPr="00011C7D">
        <w:rPr>
          <w:rFonts w:ascii="Calibri" w:eastAsia="Calibri" w:hAnsi="Calibri" w:cs="Calibri"/>
          <w:i/>
          <w:iCs/>
          <w:sz w:val="21"/>
          <w:szCs w:val="21"/>
        </w:rPr>
        <w:t xml:space="preserve"> page on our employer </w:t>
      </w:r>
      <w:r w:rsidR="008C41FA" w:rsidRPr="00011C7D">
        <w:rPr>
          <w:rFonts w:ascii="Calibri" w:eastAsia="Calibri" w:hAnsi="Calibri" w:cs="Calibri"/>
          <w:i/>
          <w:iCs/>
          <w:sz w:val="21"/>
          <w:szCs w:val="21"/>
        </w:rPr>
        <w:t>web</w:t>
      </w:r>
      <w:r w:rsidR="008C41FA">
        <w:rPr>
          <w:rFonts w:ascii="Calibri" w:eastAsia="Calibri" w:hAnsi="Calibri" w:cs="Calibri"/>
          <w:i/>
          <w:iCs/>
          <w:sz w:val="21"/>
          <w:szCs w:val="21"/>
        </w:rPr>
        <w:t>page</w:t>
      </w:r>
      <w:r w:rsidR="007E54D7" w:rsidRPr="00011C7D">
        <w:rPr>
          <w:rFonts w:ascii="Calibri" w:eastAsia="Calibri" w:hAnsi="Calibri" w:cs="Calibri"/>
          <w:i/>
          <w:iCs/>
          <w:sz w:val="21"/>
          <w:szCs w:val="21"/>
        </w:rPr>
        <w:t>.</w:t>
      </w:r>
    </w:p>
    <w:p w14:paraId="305937E9" w14:textId="77777777" w:rsidR="007E54D7" w:rsidRDefault="007E54D7" w:rsidP="007E54D7">
      <w:pPr>
        <w:pStyle w:val="ListParagraph"/>
        <w:rPr>
          <w:rFonts w:ascii="Calibri" w:eastAsia="Calibri" w:hAnsi="Calibri" w:cs="Calibri"/>
          <w:sz w:val="21"/>
          <w:szCs w:val="21"/>
        </w:rPr>
      </w:pPr>
    </w:p>
    <w:p w14:paraId="748AD64D" w14:textId="2B52A1C7" w:rsidR="00D349DB" w:rsidRDefault="00D349DB" w:rsidP="00D349DB">
      <w:pPr>
        <w:pStyle w:val="ListParagraph"/>
        <w:numPr>
          <w:ilvl w:val="0"/>
          <w:numId w:val="1"/>
        </w:numPr>
        <w:rPr>
          <w:rFonts w:ascii="Calibri" w:eastAsia="Calibri" w:hAnsi="Calibri" w:cs="Calibri"/>
          <w:sz w:val="21"/>
          <w:szCs w:val="21"/>
        </w:rPr>
      </w:pPr>
      <w:r w:rsidRPr="00D349DB">
        <w:rPr>
          <w:rFonts w:ascii="Calibri" w:eastAsia="Calibri" w:hAnsi="Calibri" w:cs="Calibri"/>
          <w:sz w:val="21"/>
          <w:szCs w:val="21"/>
        </w:rPr>
        <w:t>We can’t require a</w:t>
      </w:r>
      <w:r w:rsidR="008C41FA">
        <w:rPr>
          <w:rFonts w:ascii="Calibri" w:eastAsia="Calibri" w:hAnsi="Calibri" w:cs="Calibri"/>
          <w:sz w:val="21"/>
          <w:szCs w:val="21"/>
        </w:rPr>
        <w:t>n</w:t>
      </w:r>
      <w:r w:rsidRPr="00D349DB">
        <w:rPr>
          <w:rFonts w:ascii="Calibri" w:eastAsia="Calibri" w:hAnsi="Calibri" w:cs="Calibri"/>
          <w:sz w:val="21"/>
          <w:szCs w:val="21"/>
        </w:rPr>
        <w:t xml:space="preserve"> </w:t>
      </w:r>
      <w:r w:rsidR="008C41FA">
        <w:rPr>
          <w:rFonts w:ascii="Calibri" w:eastAsia="Calibri" w:hAnsi="Calibri" w:cs="Calibri"/>
          <w:sz w:val="21"/>
          <w:szCs w:val="21"/>
        </w:rPr>
        <w:t>SSN</w:t>
      </w:r>
      <w:r w:rsidRPr="00D349DB">
        <w:rPr>
          <w:rFonts w:ascii="Calibri" w:eastAsia="Calibri" w:hAnsi="Calibri" w:cs="Calibri"/>
          <w:sz w:val="21"/>
          <w:szCs w:val="21"/>
        </w:rPr>
        <w:t xml:space="preserve"> card for employment, but I thought we could require it for pay purposes.</w:t>
      </w:r>
    </w:p>
    <w:p w14:paraId="57A71E3C" w14:textId="6BC8EDC6" w:rsidR="007E54D7" w:rsidRPr="008C41FA" w:rsidRDefault="007E54D7" w:rsidP="007E54D7">
      <w:pPr>
        <w:ind w:left="1440"/>
      </w:pPr>
      <w:r>
        <w:t>For more information</w:t>
      </w:r>
      <w:r w:rsidR="00025DCB">
        <w:t xml:space="preserve"> visit, </w:t>
      </w:r>
      <w:hyperlink r:id="rId12" w:history="1">
        <w:r w:rsidR="00C03289" w:rsidRPr="00C03289">
          <w:rPr>
            <w:color w:val="0000FF"/>
            <w:u w:val="single"/>
          </w:rPr>
          <w:t>Employer W-2 Filing Instructions &amp; Information - Do You Really Need to See the Card? (ssa.gov)</w:t>
        </w:r>
      </w:hyperlink>
    </w:p>
    <w:p w14:paraId="0E9C2B7A" w14:textId="77777777" w:rsidR="007E54D7" w:rsidRDefault="007E54D7" w:rsidP="007E54D7">
      <w:pPr>
        <w:pStyle w:val="ListParagraph"/>
        <w:rPr>
          <w:rFonts w:ascii="Calibri" w:eastAsia="Calibri" w:hAnsi="Calibri" w:cs="Calibri"/>
          <w:sz w:val="21"/>
          <w:szCs w:val="21"/>
        </w:rPr>
      </w:pPr>
    </w:p>
    <w:p w14:paraId="667DB401" w14:textId="6C86E8C1" w:rsidR="00D349DB" w:rsidRDefault="00D349DB" w:rsidP="00D349DB">
      <w:pPr>
        <w:pStyle w:val="ListParagraph"/>
        <w:numPr>
          <w:ilvl w:val="0"/>
          <w:numId w:val="1"/>
        </w:numPr>
        <w:rPr>
          <w:rFonts w:ascii="Calibri" w:eastAsia="Calibri" w:hAnsi="Calibri" w:cs="Calibri"/>
          <w:sz w:val="21"/>
          <w:szCs w:val="21"/>
        </w:rPr>
      </w:pPr>
      <w:r w:rsidRPr="00D349DB">
        <w:rPr>
          <w:rFonts w:ascii="Calibri" w:eastAsia="Calibri" w:hAnsi="Calibri" w:cs="Calibri"/>
          <w:sz w:val="21"/>
          <w:szCs w:val="21"/>
        </w:rPr>
        <w:t xml:space="preserve">What if I have not received a mailed confirmation number? Is there someone I can contact?  </w:t>
      </w:r>
    </w:p>
    <w:p w14:paraId="20965EBF" w14:textId="3783A123" w:rsidR="007E54D7" w:rsidRDefault="007E54D7" w:rsidP="007E54D7">
      <w:pPr>
        <w:ind w:left="1440"/>
        <w:rPr>
          <w:rFonts w:ascii="Calibri" w:eastAsia="Calibri" w:hAnsi="Calibri" w:cs="Calibri"/>
          <w:i/>
          <w:iCs/>
          <w:sz w:val="21"/>
          <w:szCs w:val="21"/>
        </w:rPr>
      </w:pPr>
      <w:r w:rsidRPr="007E54D7">
        <w:rPr>
          <w:rFonts w:ascii="Calibri" w:eastAsia="Calibri" w:hAnsi="Calibri" w:cs="Calibri"/>
          <w:i/>
          <w:iCs/>
          <w:sz w:val="21"/>
          <w:szCs w:val="21"/>
        </w:rPr>
        <w:t xml:space="preserve">If you have requested access to any BSO service and have not received your activation code(s) from Social Security, </w:t>
      </w:r>
      <w:r w:rsidR="00D76CCF">
        <w:rPr>
          <w:rFonts w:ascii="Calibri" w:eastAsia="Calibri" w:hAnsi="Calibri" w:cs="Calibri"/>
          <w:i/>
          <w:iCs/>
          <w:sz w:val="21"/>
          <w:szCs w:val="21"/>
        </w:rPr>
        <w:t xml:space="preserve">after logging into BSO, on the Main Menu, </w:t>
      </w:r>
      <w:r w:rsidRPr="007E54D7">
        <w:rPr>
          <w:rFonts w:ascii="Calibri" w:eastAsia="Calibri" w:hAnsi="Calibri" w:cs="Calibri"/>
          <w:i/>
          <w:iCs/>
          <w:sz w:val="21"/>
          <w:szCs w:val="21"/>
        </w:rPr>
        <w:t xml:space="preserve">select the View Pending Services link under Manage Services. You may re-request activation code(s) if it has been at least 10 days since you requested access to BSO services. The activation code will expire after 60 days if it has not been used. If it has been 60 days or more since you requested access, you must start </w:t>
      </w:r>
      <w:r w:rsidR="00036FA6">
        <w:rPr>
          <w:rFonts w:ascii="Calibri" w:eastAsia="Calibri" w:hAnsi="Calibri" w:cs="Calibri"/>
          <w:i/>
          <w:iCs/>
          <w:sz w:val="21"/>
          <w:szCs w:val="21"/>
        </w:rPr>
        <w:t>again</w:t>
      </w:r>
      <w:r w:rsidR="00036FA6" w:rsidRPr="007E54D7">
        <w:rPr>
          <w:rFonts w:ascii="Calibri" w:eastAsia="Calibri" w:hAnsi="Calibri" w:cs="Calibri"/>
          <w:i/>
          <w:iCs/>
          <w:sz w:val="21"/>
          <w:szCs w:val="21"/>
        </w:rPr>
        <w:t xml:space="preserve"> </w:t>
      </w:r>
      <w:r w:rsidRPr="007E54D7">
        <w:rPr>
          <w:rFonts w:ascii="Calibri" w:eastAsia="Calibri" w:hAnsi="Calibri" w:cs="Calibri"/>
          <w:i/>
          <w:iCs/>
          <w:sz w:val="21"/>
          <w:szCs w:val="21"/>
        </w:rPr>
        <w:t xml:space="preserve">and request access to BSO services using the Request New Services link under Manage Services on the Main Menu at the left of the page. </w:t>
      </w:r>
    </w:p>
    <w:p w14:paraId="35FFD7F3" w14:textId="16DAB18E" w:rsidR="00611291" w:rsidRPr="007E54D7" w:rsidRDefault="00611291" w:rsidP="007E54D7">
      <w:pPr>
        <w:ind w:left="1440"/>
        <w:rPr>
          <w:rFonts w:ascii="Calibri" w:eastAsia="Calibri" w:hAnsi="Calibri" w:cs="Calibri"/>
          <w:i/>
          <w:iCs/>
          <w:sz w:val="21"/>
          <w:szCs w:val="21"/>
        </w:rPr>
      </w:pPr>
      <w:r>
        <w:t>After you have activated the requested services, you may begin using your BSO services immediately. You will not have access to those services until they have been activated.</w:t>
      </w:r>
    </w:p>
    <w:p w14:paraId="43BD7B43" w14:textId="3314EFDD" w:rsidR="007E54D7" w:rsidRDefault="007E54D7" w:rsidP="007E54D7">
      <w:pPr>
        <w:ind w:left="1440"/>
        <w:rPr>
          <w:rFonts w:ascii="Calibri" w:eastAsia="Calibri" w:hAnsi="Calibri" w:cs="Calibri"/>
          <w:i/>
          <w:iCs/>
          <w:sz w:val="21"/>
          <w:szCs w:val="21"/>
        </w:rPr>
      </w:pPr>
      <w:r w:rsidRPr="007E54D7">
        <w:rPr>
          <w:rFonts w:ascii="Calibri" w:eastAsia="Calibri" w:hAnsi="Calibri" w:cs="Calibri"/>
          <w:i/>
          <w:iCs/>
          <w:sz w:val="21"/>
          <w:szCs w:val="21"/>
        </w:rPr>
        <w:t>NOTE: Activation codes are sent directly to the address IRS has on file for your employer. Before re-requesting an activation code, check with your employer to determine whether the activation code(s) has been received.</w:t>
      </w:r>
    </w:p>
    <w:p w14:paraId="4542C1D5" w14:textId="01CB4D7B" w:rsidR="00611291" w:rsidRPr="00611291" w:rsidRDefault="00611291" w:rsidP="007E54D7">
      <w:pPr>
        <w:ind w:left="1440"/>
        <w:rPr>
          <w:rFonts w:ascii="Calibri" w:eastAsia="Calibri" w:hAnsi="Calibri" w:cs="Calibri"/>
          <w:i/>
          <w:iCs/>
          <w:sz w:val="21"/>
          <w:szCs w:val="21"/>
        </w:rPr>
      </w:pPr>
      <w:r>
        <w:rPr>
          <w:rFonts w:ascii="Calibri" w:eastAsia="Calibri" w:hAnsi="Calibri" w:cs="Calibri"/>
          <w:sz w:val="21"/>
          <w:szCs w:val="21"/>
        </w:rPr>
        <w:t xml:space="preserve">For more information see the </w:t>
      </w:r>
      <w:hyperlink r:id="rId13" w:anchor="zoom=100" w:history="1">
        <w:r w:rsidRPr="00441FCC">
          <w:rPr>
            <w:rStyle w:val="Hyperlink"/>
            <w:rFonts w:ascii="Calibri" w:eastAsia="Calibri" w:hAnsi="Calibri" w:cs="Calibri"/>
            <w:i/>
            <w:iCs/>
            <w:sz w:val="21"/>
            <w:szCs w:val="21"/>
          </w:rPr>
          <w:t>Business Services Online Registration and Access to Services Handbook</w:t>
        </w:r>
      </w:hyperlink>
      <w:r w:rsidRPr="00441FCC">
        <w:rPr>
          <w:rFonts w:ascii="Calibri" w:eastAsia="Calibri" w:hAnsi="Calibri" w:cs="Calibri"/>
          <w:i/>
          <w:iCs/>
          <w:sz w:val="21"/>
          <w:szCs w:val="21"/>
        </w:rPr>
        <w:t xml:space="preserve">, </w:t>
      </w:r>
    </w:p>
    <w:p w14:paraId="6A167E3E" w14:textId="77777777" w:rsidR="007E54D7" w:rsidRDefault="007E54D7" w:rsidP="00441FCC"/>
    <w:p w14:paraId="069DDDDD" w14:textId="7A910D5A" w:rsidR="00D349DB" w:rsidRDefault="00D349DB" w:rsidP="00D349DB">
      <w:pPr>
        <w:pStyle w:val="ListParagraph"/>
        <w:numPr>
          <w:ilvl w:val="0"/>
          <w:numId w:val="1"/>
        </w:numPr>
        <w:rPr>
          <w:rFonts w:ascii="Calibri" w:eastAsia="Calibri" w:hAnsi="Calibri" w:cs="Calibri"/>
          <w:sz w:val="21"/>
          <w:szCs w:val="21"/>
        </w:rPr>
      </w:pPr>
      <w:bookmarkStart w:id="3" w:name="_Hlk127532676"/>
      <w:bookmarkStart w:id="4" w:name="_Hlk132891744"/>
      <w:r w:rsidRPr="00D349DB">
        <w:rPr>
          <w:rFonts w:ascii="Calibri" w:eastAsia="Calibri" w:hAnsi="Calibri" w:cs="Calibri"/>
          <w:sz w:val="21"/>
          <w:szCs w:val="21"/>
        </w:rPr>
        <w:lastRenderedPageBreak/>
        <w:t xml:space="preserve">When an employer provides an employee a W-2c to file an original/amended tax return, has Social Security or the </w:t>
      </w:r>
      <w:r w:rsidR="00182C93">
        <w:rPr>
          <w:rFonts w:ascii="Calibri" w:eastAsia="Calibri" w:hAnsi="Calibri" w:cs="Calibri"/>
          <w:sz w:val="21"/>
          <w:szCs w:val="21"/>
        </w:rPr>
        <w:t>IRS</w:t>
      </w:r>
      <w:r w:rsidRPr="00D349DB">
        <w:rPr>
          <w:rFonts w:ascii="Calibri" w:eastAsia="Calibri" w:hAnsi="Calibri" w:cs="Calibri"/>
          <w:sz w:val="21"/>
          <w:szCs w:val="21"/>
        </w:rPr>
        <w:t xml:space="preserve"> revised their processes whereas the employee’s tax return will not be processed until the employer files the W-2c with </w:t>
      </w:r>
      <w:r w:rsidR="00611A73">
        <w:rPr>
          <w:rFonts w:ascii="Calibri" w:eastAsia="Calibri" w:hAnsi="Calibri" w:cs="Calibri"/>
          <w:sz w:val="21"/>
          <w:szCs w:val="21"/>
        </w:rPr>
        <w:t>Social Security</w:t>
      </w:r>
      <w:r w:rsidR="00611A73" w:rsidRPr="00D349DB">
        <w:rPr>
          <w:rFonts w:ascii="Calibri" w:eastAsia="Calibri" w:hAnsi="Calibri" w:cs="Calibri"/>
          <w:sz w:val="21"/>
          <w:szCs w:val="21"/>
        </w:rPr>
        <w:t xml:space="preserve"> </w:t>
      </w:r>
      <w:r w:rsidRPr="00D349DB">
        <w:rPr>
          <w:rFonts w:ascii="Calibri" w:eastAsia="Calibri" w:hAnsi="Calibri" w:cs="Calibri"/>
          <w:sz w:val="21"/>
          <w:szCs w:val="21"/>
        </w:rPr>
        <w:t xml:space="preserve">(through BSO of course). </w:t>
      </w:r>
    </w:p>
    <w:bookmarkEnd w:id="3"/>
    <w:p w14:paraId="03E4EF0C" w14:textId="511F3B98" w:rsidR="00D76CCF" w:rsidRDefault="004C06DE" w:rsidP="007E54D7">
      <w:pPr>
        <w:ind w:left="1440"/>
        <w:rPr>
          <w:rFonts w:ascii="Calibri" w:eastAsia="Calibri" w:hAnsi="Calibri" w:cs="Calibri"/>
          <w:i/>
          <w:iCs/>
          <w:sz w:val="21"/>
          <w:szCs w:val="21"/>
        </w:rPr>
      </w:pPr>
      <w:r w:rsidRPr="004C06DE">
        <w:rPr>
          <w:rFonts w:ascii="Calibri" w:eastAsia="Calibri" w:hAnsi="Calibri" w:cs="Calibri"/>
          <w:i/>
          <w:iCs/>
          <w:sz w:val="21"/>
          <w:szCs w:val="21"/>
        </w:rPr>
        <w:t xml:space="preserve">A W-2c submitted to </w:t>
      </w:r>
      <w:r w:rsidR="00611A73">
        <w:rPr>
          <w:rFonts w:ascii="Calibri" w:eastAsia="Calibri" w:hAnsi="Calibri" w:cs="Calibri"/>
          <w:i/>
          <w:iCs/>
          <w:sz w:val="21"/>
          <w:szCs w:val="21"/>
        </w:rPr>
        <w:t>Social Security</w:t>
      </w:r>
      <w:r w:rsidR="00611A73" w:rsidRPr="004C06DE">
        <w:rPr>
          <w:rFonts w:ascii="Calibri" w:eastAsia="Calibri" w:hAnsi="Calibri" w:cs="Calibri"/>
          <w:i/>
          <w:iCs/>
          <w:sz w:val="21"/>
          <w:szCs w:val="21"/>
        </w:rPr>
        <w:t xml:space="preserve"> </w:t>
      </w:r>
      <w:r w:rsidRPr="004C06DE">
        <w:rPr>
          <w:rFonts w:ascii="Calibri" w:eastAsia="Calibri" w:hAnsi="Calibri" w:cs="Calibri"/>
          <w:i/>
          <w:iCs/>
          <w:sz w:val="21"/>
          <w:szCs w:val="21"/>
        </w:rPr>
        <w:t xml:space="preserve">will generally not be held unless there was an error discovered by </w:t>
      </w:r>
      <w:r w:rsidR="00611A73">
        <w:rPr>
          <w:rFonts w:ascii="Calibri" w:eastAsia="Calibri" w:hAnsi="Calibri" w:cs="Calibri"/>
          <w:i/>
          <w:iCs/>
          <w:sz w:val="21"/>
          <w:szCs w:val="21"/>
        </w:rPr>
        <w:t>Social Security</w:t>
      </w:r>
      <w:r w:rsidR="00611A73" w:rsidRPr="004C06DE">
        <w:rPr>
          <w:rFonts w:ascii="Calibri" w:eastAsia="Calibri" w:hAnsi="Calibri" w:cs="Calibri"/>
          <w:i/>
          <w:iCs/>
          <w:sz w:val="21"/>
          <w:szCs w:val="21"/>
        </w:rPr>
        <w:t xml:space="preserve"> </w:t>
      </w:r>
      <w:r w:rsidRPr="004C06DE">
        <w:rPr>
          <w:rFonts w:ascii="Calibri" w:eastAsia="Calibri" w:hAnsi="Calibri" w:cs="Calibri"/>
          <w:i/>
          <w:iCs/>
          <w:sz w:val="21"/>
          <w:szCs w:val="21"/>
        </w:rPr>
        <w:t xml:space="preserve">while processing the submission. Once </w:t>
      </w:r>
      <w:r w:rsidR="00D76CCF">
        <w:rPr>
          <w:rFonts w:ascii="Calibri" w:eastAsia="Calibri" w:hAnsi="Calibri" w:cs="Calibri"/>
          <w:i/>
          <w:iCs/>
          <w:sz w:val="21"/>
          <w:szCs w:val="21"/>
        </w:rPr>
        <w:t xml:space="preserve">we’ve </w:t>
      </w:r>
      <w:r w:rsidRPr="004C06DE">
        <w:rPr>
          <w:rFonts w:ascii="Calibri" w:eastAsia="Calibri" w:hAnsi="Calibri" w:cs="Calibri"/>
          <w:i/>
          <w:iCs/>
          <w:sz w:val="21"/>
          <w:szCs w:val="21"/>
        </w:rPr>
        <w:t>processed</w:t>
      </w:r>
      <w:r w:rsidR="00D76CCF">
        <w:rPr>
          <w:rFonts w:ascii="Calibri" w:eastAsia="Calibri" w:hAnsi="Calibri" w:cs="Calibri"/>
          <w:i/>
          <w:iCs/>
          <w:sz w:val="21"/>
          <w:szCs w:val="21"/>
        </w:rPr>
        <w:t xml:space="preserve"> the submission</w:t>
      </w:r>
      <w:r w:rsidRPr="004C06DE">
        <w:rPr>
          <w:rFonts w:ascii="Calibri" w:eastAsia="Calibri" w:hAnsi="Calibri" w:cs="Calibri"/>
          <w:i/>
          <w:iCs/>
          <w:sz w:val="21"/>
          <w:szCs w:val="21"/>
        </w:rPr>
        <w:t xml:space="preserve">, the W-2c information is transmitted to the IRS. </w:t>
      </w:r>
    </w:p>
    <w:p w14:paraId="399FF8F2" w14:textId="18990D26" w:rsidR="007E54D7" w:rsidRPr="007E54D7" w:rsidRDefault="00D76CCF" w:rsidP="007E54D7">
      <w:pPr>
        <w:ind w:left="1440"/>
        <w:rPr>
          <w:rFonts w:ascii="Calibri" w:eastAsia="Calibri" w:hAnsi="Calibri" w:cs="Calibri"/>
          <w:i/>
          <w:iCs/>
          <w:sz w:val="21"/>
          <w:szCs w:val="21"/>
        </w:rPr>
      </w:pPr>
      <w:r>
        <w:rPr>
          <w:rFonts w:ascii="Calibri" w:eastAsia="Calibri" w:hAnsi="Calibri" w:cs="Calibri"/>
          <w:i/>
          <w:iCs/>
          <w:sz w:val="21"/>
          <w:szCs w:val="21"/>
        </w:rPr>
        <w:t xml:space="preserve">Unfortunately, we </w:t>
      </w:r>
      <w:r w:rsidR="004C06DE" w:rsidRPr="004C06DE">
        <w:rPr>
          <w:rFonts w:ascii="Calibri" w:eastAsia="Calibri" w:hAnsi="Calibri" w:cs="Calibri"/>
          <w:i/>
          <w:iCs/>
          <w:sz w:val="21"/>
          <w:szCs w:val="21"/>
        </w:rPr>
        <w:t>cannot speak to IRS procedures for processing original or amended tax returns.</w:t>
      </w:r>
    </w:p>
    <w:bookmarkEnd w:id="4"/>
    <w:p w14:paraId="26B0A67D" w14:textId="77777777" w:rsidR="007E54D7" w:rsidRDefault="007E54D7" w:rsidP="007E54D7">
      <w:pPr>
        <w:pStyle w:val="ListParagraph"/>
        <w:rPr>
          <w:rFonts w:ascii="Calibri" w:eastAsia="Calibri" w:hAnsi="Calibri" w:cs="Calibri"/>
          <w:sz w:val="21"/>
          <w:szCs w:val="21"/>
        </w:rPr>
      </w:pPr>
    </w:p>
    <w:p w14:paraId="51174E52" w14:textId="6DFC4AD6" w:rsidR="00D349DB" w:rsidRPr="00D349DB" w:rsidRDefault="00D349DB" w:rsidP="00D349DB">
      <w:pPr>
        <w:pStyle w:val="ListParagraph"/>
        <w:numPr>
          <w:ilvl w:val="0"/>
          <w:numId w:val="1"/>
        </w:numPr>
        <w:rPr>
          <w:rFonts w:ascii="Calibri" w:eastAsia="Calibri" w:hAnsi="Calibri" w:cs="Calibri"/>
          <w:sz w:val="21"/>
          <w:szCs w:val="21"/>
        </w:rPr>
      </w:pPr>
      <w:r w:rsidRPr="00D349DB">
        <w:rPr>
          <w:rFonts w:ascii="Calibri" w:eastAsia="Calibri" w:hAnsi="Calibri" w:cs="Calibri"/>
          <w:sz w:val="21"/>
          <w:szCs w:val="21"/>
        </w:rPr>
        <w:t>When multiple W</w:t>
      </w:r>
      <w:r w:rsidR="008E1B37">
        <w:rPr>
          <w:rFonts w:ascii="Calibri" w:eastAsia="Calibri" w:hAnsi="Calibri" w:cs="Calibri"/>
          <w:sz w:val="21"/>
          <w:szCs w:val="21"/>
        </w:rPr>
        <w:t>-</w:t>
      </w:r>
      <w:r w:rsidRPr="00D349DB">
        <w:rPr>
          <w:rFonts w:ascii="Calibri" w:eastAsia="Calibri" w:hAnsi="Calibri" w:cs="Calibri"/>
          <w:sz w:val="21"/>
          <w:szCs w:val="21"/>
        </w:rPr>
        <w:t xml:space="preserve">3 files are submitted online for one employer, are the figures just added together? I believe so based on what we’re seeing but if that is true, is there a good way to delete one file that has been processed </w:t>
      </w:r>
      <w:r w:rsidR="008E1B37">
        <w:rPr>
          <w:rFonts w:ascii="Calibri" w:eastAsia="Calibri" w:hAnsi="Calibri" w:cs="Calibri"/>
          <w:sz w:val="21"/>
          <w:szCs w:val="21"/>
        </w:rPr>
        <w:t>more than one</w:t>
      </w:r>
      <w:r w:rsidRPr="00D349DB">
        <w:rPr>
          <w:rFonts w:ascii="Calibri" w:eastAsia="Calibri" w:hAnsi="Calibri" w:cs="Calibri"/>
          <w:sz w:val="21"/>
          <w:szCs w:val="21"/>
        </w:rPr>
        <w:t xml:space="preserve"> year ago?  (I know you can delete within a day or so of submitting before the file gets processed).</w:t>
      </w:r>
    </w:p>
    <w:p w14:paraId="06247822" w14:textId="78860AFB" w:rsidR="00D349DB" w:rsidRPr="00D349DB" w:rsidRDefault="00D349DB" w:rsidP="00D349DB">
      <w:pPr>
        <w:pStyle w:val="ListParagraph"/>
        <w:rPr>
          <w:rFonts w:ascii="Calibri" w:eastAsia="Calibri" w:hAnsi="Calibri" w:cs="Calibri"/>
          <w:sz w:val="21"/>
          <w:szCs w:val="21"/>
        </w:rPr>
      </w:pPr>
      <w:r w:rsidRPr="00D349DB">
        <w:rPr>
          <w:rFonts w:ascii="Calibri" w:eastAsia="Calibri" w:hAnsi="Calibri" w:cs="Calibri"/>
          <w:sz w:val="21"/>
          <w:szCs w:val="21"/>
        </w:rPr>
        <w:t>Example: An employer leaves our payroll service mid-year and joins a new service. The new service will issue W</w:t>
      </w:r>
      <w:r w:rsidR="008E1B37">
        <w:rPr>
          <w:rFonts w:ascii="Calibri" w:eastAsia="Calibri" w:hAnsi="Calibri" w:cs="Calibri"/>
          <w:sz w:val="21"/>
          <w:szCs w:val="21"/>
        </w:rPr>
        <w:t>-</w:t>
      </w:r>
      <w:r w:rsidRPr="00D349DB">
        <w:rPr>
          <w:rFonts w:ascii="Calibri" w:eastAsia="Calibri" w:hAnsi="Calibri" w:cs="Calibri"/>
          <w:sz w:val="21"/>
          <w:szCs w:val="21"/>
        </w:rPr>
        <w:t xml:space="preserve">2’s for the entire year and submit the </w:t>
      </w:r>
      <w:r w:rsidR="008E1B37">
        <w:rPr>
          <w:rFonts w:ascii="Calibri" w:eastAsia="Calibri" w:hAnsi="Calibri" w:cs="Calibri"/>
          <w:sz w:val="21"/>
          <w:szCs w:val="21"/>
        </w:rPr>
        <w:t>Social Security</w:t>
      </w:r>
      <w:r w:rsidR="008E1B37" w:rsidRPr="00D349DB">
        <w:rPr>
          <w:rFonts w:ascii="Calibri" w:eastAsia="Calibri" w:hAnsi="Calibri" w:cs="Calibri"/>
          <w:sz w:val="21"/>
          <w:szCs w:val="21"/>
        </w:rPr>
        <w:t xml:space="preserve"> </w:t>
      </w:r>
      <w:r w:rsidRPr="00D349DB">
        <w:rPr>
          <w:rFonts w:ascii="Calibri" w:eastAsia="Calibri" w:hAnsi="Calibri" w:cs="Calibri"/>
          <w:sz w:val="21"/>
          <w:szCs w:val="21"/>
        </w:rPr>
        <w:t xml:space="preserve">file for the entire year. However, the employer did not communicate to us they termed services, so we also filed the </w:t>
      </w:r>
      <w:r w:rsidR="008E1B37">
        <w:rPr>
          <w:rFonts w:ascii="Calibri" w:eastAsia="Calibri" w:hAnsi="Calibri" w:cs="Calibri"/>
          <w:sz w:val="21"/>
          <w:szCs w:val="21"/>
        </w:rPr>
        <w:t>Social Security</w:t>
      </w:r>
      <w:r w:rsidR="008E1B37" w:rsidRPr="00D349DB">
        <w:rPr>
          <w:rFonts w:ascii="Calibri" w:eastAsia="Calibri" w:hAnsi="Calibri" w:cs="Calibri"/>
          <w:sz w:val="21"/>
          <w:szCs w:val="21"/>
        </w:rPr>
        <w:t xml:space="preserve"> </w:t>
      </w:r>
      <w:r w:rsidRPr="00D349DB">
        <w:rPr>
          <w:rFonts w:ascii="Calibri" w:eastAsia="Calibri" w:hAnsi="Calibri" w:cs="Calibri"/>
          <w:sz w:val="21"/>
          <w:szCs w:val="21"/>
        </w:rPr>
        <w:t xml:space="preserve">file for the data we processed for the year. </w:t>
      </w:r>
      <w:r w:rsidR="008E1B37">
        <w:rPr>
          <w:rFonts w:ascii="Calibri" w:eastAsia="Calibri" w:hAnsi="Calibri" w:cs="Calibri"/>
          <w:sz w:val="21"/>
          <w:szCs w:val="21"/>
        </w:rPr>
        <w:t>Social Security</w:t>
      </w:r>
      <w:r w:rsidRPr="00D349DB">
        <w:rPr>
          <w:rFonts w:ascii="Calibri" w:eastAsia="Calibri" w:hAnsi="Calibri" w:cs="Calibri"/>
          <w:sz w:val="21"/>
          <w:szCs w:val="21"/>
        </w:rPr>
        <w:t xml:space="preserve"> seems to have combined the data for each employee, between both submissions. </w:t>
      </w:r>
    </w:p>
    <w:p w14:paraId="402169BF" w14:textId="432A4D28" w:rsidR="00D349DB" w:rsidRDefault="00D349DB" w:rsidP="00D349DB">
      <w:pPr>
        <w:pStyle w:val="ListParagraph"/>
        <w:rPr>
          <w:rFonts w:ascii="Calibri" w:eastAsia="Calibri" w:hAnsi="Calibri" w:cs="Calibri"/>
          <w:sz w:val="21"/>
          <w:szCs w:val="21"/>
        </w:rPr>
      </w:pPr>
      <w:r w:rsidRPr="00D349DB">
        <w:rPr>
          <w:rFonts w:ascii="Calibri" w:eastAsia="Calibri" w:hAnsi="Calibri" w:cs="Calibri"/>
          <w:sz w:val="21"/>
          <w:szCs w:val="21"/>
        </w:rPr>
        <w:t xml:space="preserve">It comes up now because an employee has an IRS notice saying their tax return information does not match what was submitted to </w:t>
      </w:r>
      <w:r w:rsidR="008E1B37">
        <w:rPr>
          <w:rFonts w:ascii="Calibri" w:eastAsia="Calibri" w:hAnsi="Calibri" w:cs="Calibri"/>
          <w:sz w:val="21"/>
          <w:szCs w:val="21"/>
        </w:rPr>
        <w:t>Social Security</w:t>
      </w:r>
      <w:r w:rsidRPr="00D349DB">
        <w:rPr>
          <w:rFonts w:ascii="Calibri" w:eastAsia="Calibri" w:hAnsi="Calibri" w:cs="Calibri"/>
          <w:sz w:val="21"/>
          <w:szCs w:val="21"/>
        </w:rPr>
        <w:t xml:space="preserve">. We would need to back our data out of the system. Is there a more efficient way to do this other than doing manual W2C submissions for each employee, showing the combined data from both payroll services as the original submission and correcting to just the new service data for the corrected submission? </w:t>
      </w:r>
    </w:p>
    <w:p w14:paraId="7BF34132" w14:textId="0F9B57D4" w:rsidR="007E54D7" w:rsidRDefault="007E54D7" w:rsidP="007E54D7">
      <w:pPr>
        <w:ind w:left="1440"/>
        <w:rPr>
          <w:rFonts w:ascii="Calibri" w:eastAsia="Calibri" w:hAnsi="Calibri" w:cs="Calibri"/>
          <w:i/>
          <w:iCs/>
          <w:sz w:val="21"/>
          <w:szCs w:val="21"/>
        </w:rPr>
      </w:pPr>
      <w:r w:rsidRPr="00CF4FF1">
        <w:rPr>
          <w:rFonts w:ascii="Calibri" w:eastAsia="Calibri" w:hAnsi="Calibri" w:cs="Calibri"/>
          <w:i/>
          <w:iCs/>
          <w:sz w:val="21"/>
          <w:szCs w:val="21"/>
        </w:rPr>
        <w:t xml:space="preserve">Your response requires </w:t>
      </w:r>
      <w:r w:rsidRPr="00C2570C">
        <w:rPr>
          <w:rFonts w:ascii="Calibri" w:eastAsia="Calibri" w:hAnsi="Calibri" w:cs="Calibri"/>
          <w:i/>
          <w:iCs/>
          <w:sz w:val="21"/>
          <w:szCs w:val="21"/>
        </w:rPr>
        <w:t>an inquiry into</w:t>
      </w:r>
      <w:r w:rsidRPr="00CF4FF1">
        <w:rPr>
          <w:rFonts w:ascii="Calibri" w:eastAsia="Calibri" w:hAnsi="Calibri" w:cs="Calibri"/>
          <w:i/>
          <w:iCs/>
          <w:sz w:val="21"/>
          <w:szCs w:val="21"/>
        </w:rPr>
        <w:t xml:space="preserve"> your submissions. Please contact our customer services branch for further assistance. </w:t>
      </w:r>
    </w:p>
    <w:p w14:paraId="3E1927CE" w14:textId="0D8D402C" w:rsidR="007E54D7" w:rsidRPr="00CF4FF1" w:rsidRDefault="007E54D7" w:rsidP="007E54D7">
      <w:pPr>
        <w:ind w:left="1440"/>
        <w:rPr>
          <w:rFonts w:ascii="Calibri" w:eastAsia="Calibri" w:hAnsi="Calibri" w:cs="Calibri"/>
          <w:i/>
          <w:iCs/>
          <w:sz w:val="21"/>
          <w:szCs w:val="21"/>
        </w:rPr>
      </w:pPr>
      <w:r w:rsidRPr="00CF4FF1">
        <w:rPr>
          <w:rFonts w:ascii="Calibri" w:eastAsia="Calibri" w:hAnsi="Calibri" w:cs="Calibri"/>
          <w:i/>
          <w:iCs/>
          <w:sz w:val="21"/>
          <w:szCs w:val="21"/>
        </w:rPr>
        <w:t>Phone: 1-800-772-6270 (TTY 1-800-325-0778) Monday through Friday, 7</w:t>
      </w:r>
      <w:r w:rsidR="008E1B37">
        <w:rPr>
          <w:rFonts w:ascii="Calibri" w:eastAsia="Calibri" w:hAnsi="Calibri" w:cs="Calibri"/>
          <w:i/>
          <w:iCs/>
          <w:sz w:val="21"/>
          <w:szCs w:val="21"/>
        </w:rPr>
        <w:t>:00</w:t>
      </w:r>
      <w:r w:rsidRPr="00CF4FF1">
        <w:rPr>
          <w:rFonts w:ascii="Calibri" w:eastAsia="Calibri" w:hAnsi="Calibri" w:cs="Calibri"/>
          <w:i/>
          <w:iCs/>
          <w:sz w:val="21"/>
          <w:szCs w:val="21"/>
        </w:rPr>
        <w:t xml:space="preserve"> a.m. to 7:00 p.m., Eastern Time</w:t>
      </w:r>
    </w:p>
    <w:p w14:paraId="2245D16B" w14:textId="61EFE08D" w:rsidR="007E54D7" w:rsidRPr="007E54D7" w:rsidRDefault="007E54D7" w:rsidP="007E54D7">
      <w:pPr>
        <w:ind w:left="1440"/>
        <w:rPr>
          <w:rFonts w:ascii="Calibri" w:eastAsia="Calibri" w:hAnsi="Calibri" w:cs="Calibri"/>
          <w:i/>
          <w:iCs/>
          <w:sz w:val="21"/>
          <w:szCs w:val="21"/>
        </w:rPr>
      </w:pPr>
      <w:r w:rsidRPr="00CF4FF1">
        <w:rPr>
          <w:rFonts w:ascii="Calibri" w:eastAsia="Calibri" w:hAnsi="Calibri" w:cs="Calibri"/>
          <w:i/>
          <w:iCs/>
          <w:sz w:val="21"/>
          <w:szCs w:val="21"/>
        </w:rPr>
        <w:t>E-mail: employerinfo@ssa.gov</w:t>
      </w:r>
    </w:p>
    <w:p w14:paraId="20CD5610" w14:textId="77777777" w:rsidR="007E54D7" w:rsidRDefault="007E54D7" w:rsidP="007E54D7">
      <w:pPr>
        <w:pStyle w:val="ListParagraph"/>
        <w:rPr>
          <w:rFonts w:ascii="Calibri" w:eastAsia="Calibri" w:hAnsi="Calibri" w:cs="Calibri"/>
          <w:sz w:val="21"/>
          <w:szCs w:val="21"/>
        </w:rPr>
      </w:pPr>
    </w:p>
    <w:p w14:paraId="24350730" w14:textId="1D3ADC78" w:rsidR="00D349DB" w:rsidRDefault="00D349DB" w:rsidP="00D349DB">
      <w:pPr>
        <w:pStyle w:val="ListParagraph"/>
        <w:numPr>
          <w:ilvl w:val="0"/>
          <w:numId w:val="1"/>
        </w:numPr>
        <w:rPr>
          <w:rFonts w:ascii="Calibri" w:eastAsia="Calibri" w:hAnsi="Calibri" w:cs="Calibri"/>
          <w:sz w:val="21"/>
          <w:szCs w:val="21"/>
        </w:rPr>
      </w:pPr>
      <w:r w:rsidRPr="00D349DB">
        <w:rPr>
          <w:rFonts w:ascii="Calibri" w:eastAsia="Calibri" w:hAnsi="Calibri" w:cs="Calibri"/>
          <w:sz w:val="21"/>
          <w:szCs w:val="21"/>
        </w:rPr>
        <w:t xml:space="preserve">I wanted to get some guidance on how to handle invalid </w:t>
      </w:r>
      <w:r w:rsidR="008E1B37">
        <w:rPr>
          <w:rFonts w:ascii="Calibri" w:eastAsia="Calibri" w:hAnsi="Calibri" w:cs="Calibri"/>
          <w:sz w:val="21"/>
          <w:szCs w:val="21"/>
        </w:rPr>
        <w:t>SSNs</w:t>
      </w:r>
      <w:r w:rsidR="008E1B37" w:rsidRPr="00D349DB">
        <w:rPr>
          <w:rFonts w:ascii="Calibri" w:eastAsia="Calibri" w:hAnsi="Calibri" w:cs="Calibri"/>
          <w:sz w:val="21"/>
          <w:szCs w:val="21"/>
        </w:rPr>
        <w:t xml:space="preserve"> </w:t>
      </w:r>
      <w:r w:rsidRPr="00D349DB">
        <w:rPr>
          <w:rFonts w:ascii="Calibri" w:eastAsia="Calibri" w:hAnsi="Calibri" w:cs="Calibri"/>
          <w:sz w:val="21"/>
          <w:szCs w:val="21"/>
        </w:rPr>
        <w:t xml:space="preserve">from a tax/reporting standpoint. I understand the available guidance on steps we need to take to try to get the correct information once an invalid </w:t>
      </w:r>
      <w:r w:rsidR="008E1B37">
        <w:rPr>
          <w:rFonts w:ascii="Calibri" w:eastAsia="Calibri" w:hAnsi="Calibri" w:cs="Calibri"/>
          <w:sz w:val="21"/>
          <w:szCs w:val="21"/>
        </w:rPr>
        <w:t>SSN</w:t>
      </w:r>
      <w:r w:rsidR="008E1B37" w:rsidRPr="00D349DB">
        <w:rPr>
          <w:rFonts w:ascii="Calibri" w:eastAsia="Calibri" w:hAnsi="Calibri" w:cs="Calibri"/>
          <w:sz w:val="21"/>
          <w:szCs w:val="21"/>
        </w:rPr>
        <w:t xml:space="preserve"> </w:t>
      </w:r>
      <w:r w:rsidRPr="00D349DB">
        <w:rPr>
          <w:rFonts w:ascii="Calibri" w:eastAsia="Calibri" w:hAnsi="Calibri" w:cs="Calibri"/>
          <w:sz w:val="21"/>
          <w:szCs w:val="21"/>
        </w:rPr>
        <w:t xml:space="preserve">is discovered; however, my question is what to do if we are not able to get the correct information by the time we </w:t>
      </w:r>
      <w:proofErr w:type="gramStart"/>
      <w:r w:rsidRPr="00D349DB">
        <w:rPr>
          <w:rFonts w:ascii="Calibri" w:eastAsia="Calibri" w:hAnsi="Calibri" w:cs="Calibri"/>
          <w:sz w:val="21"/>
          <w:szCs w:val="21"/>
        </w:rPr>
        <w:t>have to</w:t>
      </w:r>
      <w:proofErr w:type="gramEnd"/>
      <w:r w:rsidRPr="00D349DB">
        <w:rPr>
          <w:rFonts w:ascii="Calibri" w:eastAsia="Calibri" w:hAnsi="Calibri" w:cs="Calibri"/>
          <w:sz w:val="21"/>
          <w:szCs w:val="21"/>
        </w:rPr>
        <w:t xml:space="preserve"> file quarterly/annual returns, or W-2s? In this scenario how should we handle reporting the wages that were paid to the employee?</w:t>
      </w:r>
    </w:p>
    <w:p w14:paraId="3AA5FB04" w14:textId="69E6ED11" w:rsidR="00D349DB" w:rsidRPr="00E91B08" w:rsidRDefault="00E91B08" w:rsidP="006207E9">
      <w:pPr>
        <w:ind w:left="1080" w:firstLine="360"/>
        <w:rPr>
          <w:i/>
          <w:iCs/>
        </w:rPr>
      </w:pPr>
      <w:r>
        <w:rPr>
          <w:rFonts w:ascii="Calibri" w:eastAsia="Calibri" w:hAnsi="Calibri" w:cs="Calibri"/>
          <w:i/>
          <w:iCs/>
          <w:sz w:val="21"/>
          <w:szCs w:val="21"/>
        </w:rPr>
        <w:t>Rules for reporting an SSN can be found in</w:t>
      </w:r>
      <w:r w:rsidR="00441FCC">
        <w:rPr>
          <w:rFonts w:ascii="Calibri" w:eastAsia="Calibri" w:hAnsi="Calibri" w:cs="Calibri"/>
          <w:i/>
          <w:iCs/>
          <w:sz w:val="21"/>
          <w:szCs w:val="21"/>
        </w:rPr>
        <w:t xml:space="preserve">, </w:t>
      </w:r>
      <w:hyperlink r:id="rId14" w:anchor="zoom=100" w:history="1">
        <w:r w:rsidRPr="00E91B08">
          <w:rPr>
            <w:i/>
            <w:iCs/>
            <w:color w:val="0000FF"/>
            <w:u w:val="single"/>
          </w:rPr>
          <w:t>Specifications for Filing Forms W-2 Electronically (EFW2)</w:t>
        </w:r>
      </w:hyperlink>
    </w:p>
    <w:sectPr w:rsidR="00D349DB" w:rsidRPr="00E91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840F4"/>
    <w:multiLevelType w:val="hybridMultilevel"/>
    <w:tmpl w:val="06F0A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55010"/>
    <w:multiLevelType w:val="hybridMultilevel"/>
    <w:tmpl w:val="43EC0844"/>
    <w:lvl w:ilvl="0" w:tplc="F5B49784">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3FE7803"/>
    <w:multiLevelType w:val="multilevel"/>
    <w:tmpl w:val="CA164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1719537">
    <w:abstractNumId w:val="0"/>
  </w:num>
  <w:num w:numId="2" w16cid:durableId="617834372">
    <w:abstractNumId w:val="1"/>
  </w:num>
  <w:num w:numId="3" w16cid:durableId="677389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DB"/>
    <w:rsid w:val="00025DCB"/>
    <w:rsid w:val="00026EE5"/>
    <w:rsid w:val="00036FA6"/>
    <w:rsid w:val="00085DB6"/>
    <w:rsid w:val="00112FBF"/>
    <w:rsid w:val="00124C09"/>
    <w:rsid w:val="001309AB"/>
    <w:rsid w:val="0013376C"/>
    <w:rsid w:val="00171A51"/>
    <w:rsid w:val="00182C93"/>
    <w:rsid w:val="00295377"/>
    <w:rsid w:val="003A7DCE"/>
    <w:rsid w:val="003E0773"/>
    <w:rsid w:val="003F2052"/>
    <w:rsid w:val="00441FCC"/>
    <w:rsid w:val="00491FE2"/>
    <w:rsid w:val="004C06DE"/>
    <w:rsid w:val="004E018E"/>
    <w:rsid w:val="00540CB6"/>
    <w:rsid w:val="00543569"/>
    <w:rsid w:val="00573B50"/>
    <w:rsid w:val="00611291"/>
    <w:rsid w:val="00611A73"/>
    <w:rsid w:val="006207E9"/>
    <w:rsid w:val="006C0F29"/>
    <w:rsid w:val="007D3EED"/>
    <w:rsid w:val="007E54D7"/>
    <w:rsid w:val="00825475"/>
    <w:rsid w:val="008C41FA"/>
    <w:rsid w:val="008E1B37"/>
    <w:rsid w:val="00904592"/>
    <w:rsid w:val="009239D9"/>
    <w:rsid w:val="00925EEE"/>
    <w:rsid w:val="00987358"/>
    <w:rsid w:val="00AB0C46"/>
    <w:rsid w:val="00AD3B30"/>
    <w:rsid w:val="00B97314"/>
    <w:rsid w:val="00C03289"/>
    <w:rsid w:val="00D349DB"/>
    <w:rsid w:val="00D63538"/>
    <w:rsid w:val="00D76CCF"/>
    <w:rsid w:val="00DB29E0"/>
    <w:rsid w:val="00E1351C"/>
    <w:rsid w:val="00E91B08"/>
    <w:rsid w:val="00EA3A85"/>
    <w:rsid w:val="00EB0413"/>
    <w:rsid w:val="00F206DC"/>
    <w:rsid w:val="00FA3F00"/>
    <w:rsid w:val="00FB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5691"/>
  <w15:chartTrackingRefBased/>
  <w15:docId w15:val="{8E2ADB1F-2700-4AFC-9879-0252CDB6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9DB"/>
    <w:pPr>
      <w:ind w:left="720"/>
      <w:contextualSpacing/>
    </w:pPr>
  </w:style>
  <w:style w:type="character" w:styleId="CommentReference">
    <w:name w:val="annotation reference"/>
    <w:basedOn w:val="DefaultParagraphFont"/>
    <w:uiPriority w:val="99"/>
    <w:semiHidden/>
    <w:unhideWhenUsed/>
    <w:rsid w:val="00D349DB"/>
    <w:rPr>
      <w:sz w:val="16"/>
      <w:szCs w:val="16"/>
    </w:rPr>
  </w:style>
  <w:style w:type="paragraph" w:styleId="CommentText">
    <w:name w:val="annotation text"/>
    <w:basedOn w:val="Normal"/>
    <w:link w:val="CommentTextChar"/>
    <w:uiPriority w:val="99"/>
    <w:semiHidden/>
    <w:unhideWhenUsed/>
    <w:rsid w:val="00D349DB"/>
    <w:pPr>
      <w:spacing w:line="240" w:lineRule="auto"/>
    </w:pPr>
    <w:rPr>
      <w:sz w:val="20"/>
      <w:szCs w:val="20"/>
    </w:rPr>
  </w:style>
  <w:style w:type="character" w:customStyle="1" w:styleId="CommentTextChar">
    <w:name w:val="Comment Text Char"/>
    <w:basedOn w:val="DefaultParagraphFont"/>
    <w:link w:val="CommentText"/>
    <w:uiPriority w:val="99"/>
    <w:semiHidden/>
    <w:rsid w:val="00D349DB"/>
    <w:rPr>
      <w:sz w:val="20"/>
      <w:szCs w:val="20"/>
    </w:rPr>
  </w:style>
  <w:style w:type="character" w:styleId="Hyperlink">
    <w:name w:val="Hyperlink"/>
    <w:basedOn w:val="DefaultParagraphFont"/>
    <w:uiPriority w:val="99"/>
    <w:unhideWhenUsed/>
    <w:rsid w:val="00D349DB"/>
    <w:rPr>
      <w:color w:val="0563C1" w:themeColor="hyperlink"/>
      <w:u w:val="single"/>
    </w:rPr>
  </w:style>
  <w:style w:type="character" w:styleId="UnresolvedMention">
    <w:name w:val="Unresolved Mention"/>
    <w:basedOn w:val="DefaultParagraphFont"/>
    <w:uiPriority w:val="99"/>
    <w:semiHidden/>
    <w:unhideWhenUsed/>
    <w:rsid w:val="00D349DB"/>
    <w:rPr>
      <w:color w:val="605E5C"/>
      <w:shd w:val="clear" w:color="auto" w:fill="E1DFDD"/>
    </w:rPr>
  </w:style>
  <w:style w:type="character" w:styleId="FollowedHyperlink">
    <w:name w:val="FollowedHyperlink"/>
    <w:basedOn w:val="DefaultParagraphFont"/>
    <w:uiPriority w:val="99"/>
    <w:semiHidden/>
    <w:unhideWhenUsed/>
    <w:rsid w:val="007E54D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C0F29"/>
    <w:rPr>
      <w:b/>
      <w:bCs/>
    </w:rPr>
  </w:style>
  <w:style w:type="character" w:customStyle="1" w:styleId="CommentSubjectChar">
    <w:name w:val="Comment Subject Char"/>
    <w:basedOn w:val="CommentTextChar"/>
    <w:link w:val="CommentSubject"/>
    <w:uiPriority w:val="99"/>
    <w:semiHidden/>
    <w:rsid w:val="006C0F29"/>
    <w:rPr>
      <w:b/>
      <w:bCs/>
      <w:sz w:val="20"/>
      <w:szCs w:val="20"/>
    </w:rPr>
  </w:style>
  <w:style w:type="paragraph" w:styleId="Revision">
    <w:name w:val="Revision"/>
    <w:hidden/>
    <w:uiPriority w:val="99"/>
    <w:semiHidden/>
    <w:rsid w:val="00EA3A85"/>
    <w:pPr>
      <w:spacing w:after="0" w:line="240" w:lineRule="auto"/>
    </w:pPr>
  </w:style>
  <w:style w:type="character" w:customStyle="1" w:styleId="ui-provider">
    <w:name w:val="ui-provider"/>
    <w:basedOn w:val="DefaultParagraphFont"/>
    <w:rsid w:val="00D63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827">
      <w:bodyDiv w:val="1"/>
      <w:marLeft w:val="0"/>
      <w:marRight w:val="0"/>
      <w:marTop w:val="0"/>
      <w:marBottom w:val="0"/>
      <w:divBdr>
        <w:top w:val="none" w:sz="0" w:space="0" w:color="auto"/>
        <w:left w:val="none" w:sz="0" w:space="0" w:color="auto"/>
        <w:bottom w:val="none" w:sz="0" w:space="0" w:color="auto"/>
        <w:right w:val="none" w:sz="0" w:space="0" w:color="auto"/>
      </w:divBdr>
    </w:div>
    <w:div w:id="333917833">
      <w:bodyDiv w:val="1"/>
      <w:marLeft w:val="0"/>
      <w:marRight w:val="0"/>
      <w:marTop w:val="0"/>
      <w:marBottom w:val="0"/>
      <w:divBdr>
        <w:top w:val="none" w:sz="0" w:space="0" w:color="auto"/>
        <w:left w:val="none" w:sz="0" w:space="0" w:color="auto"/>
        <w:bottom w:val="none" w:sz="0" w:space="0" w:color="auto"/>
        <w:right w:val="none" w:sz="0" w:space="0" w:color="auto"/>
      </w:divBdr>
    </w:div>
    <w:div w:id="648752338">
      <w:bodyDiv w:val="1"/>
      <w:marLeft w:val="0"/>
      <w:marRight w:val="0"/>
      <w:marTop w:val="0"/>
      <w:marBottom w:val="0"/>
      <w:divBdr>
        <w:top w:val="none" w:sz="0" w:space="0" w:color="auto"/>
        <w:left w:val="none" w:sz="0" w:space="0" w:color="auto"/>
        <w:bottom w:val="none" w:sz="0" w:space="0" w:color="auto"/>
        <w:right w:val="none" w:sz="0" w:space="0" w:color="auto"/>
      </w:divBdr>
    </w:div>
    <w:div w:id="1666667224">
      <w:bodyDiv w:val="1"/>
      <w:marLeft w:val="0"/>
      <w:marRight w:val="0"/>
      <w:marTop w:val="0"/>
      <w:marBottom w:val="0"/>
      <w:divBdr>
        <w:top w:val="none" w:sz="0" w:space="0" w:color="auto"/>
        <w:left w:val="none" w:sz="0" w:space="0" w:color="auto"/>
        <w:bottom w:val="none" w:sz="0" w:space="0" w:color="auto"/>
        <w:right w:val="none" w:sz="0" w:space="0" w:color="auto"/>
      </w:divBdr>
    </w:div>
    <w:div w:id="21321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newsroom/irs-and-treasury-issue-final-regulations-on-e-file-for-businesses" TargetMode="External"/><Relationship Id="rId13" Type="http://schemas.openxmlformats.org/officeDocument/2006/relationships/hyperlink" Target="https://www.ssa.gov/employer/bsoregug.pdf" TargetMode="External"/><Relationship Id="rId3" Type="http://schemas.openxmlformats.org/officeDocument/2006/relationships/styles" Target="styles.xml"/><Relationship Id="rId7" Type="http://schemas.openxmlformats.org/officeDocument/2006/relationships/hyperlink" Target="https://www.ssa.gov/employer/" TargetMode="External"/><Relationship Id="rId12" Type="http://schemas.openxmlformats.org/officeDocument/2006/relationships/hyperlink" Target="https://www.ssa.gov/employer/SSNcard.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ssa.gov/employer/documents/W2Online.pdf" TargetMode="External"/><Relationship Id="rId11" Type="http://schemas.openxmlformats.org/officeDocument/2006/relationships/hyperlink" Target="https://www.ssa.gov/employer/ssnv.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sa.gov/employer/priorIssues.htm" TargetMode="External"/><Relationship Id="rId4" Type="http://schemas.openxmlformats.org/officeDocument/2006/relationships/settings" Target="settings.xml"/><Relationship Id="rId9" Type="http://schemas.openxmlformats.org/officeDocument/2006/relationships/hyperlink" Target="https://www.irs.gov/newsroom/irs-and-treasury-issue-final-regulations-on-e-file-for-businesses" TargetMode="External"/><Relationship Id="rId14" Type="http://schemas.openxmlformats.org/officeDocument/2006/relationships/hyperlink" Target="https://www.ssa.gov/employer/efw/22efw2.pdf?_ga=2.264241932.282269200.1683919632-270534005.1641500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B1C5F-ABF2-4A9C-9634-A9C11A1E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1216</Words>
  <Characters>6937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Chenoweth, Megan</dc:creator>
  <cp:keywords/>
  <dc:description/>
  <cp:lastModifiedBy>Chenoweth, Megan</cp:lastModifiedBy>
  <cp:revision>2</cp:revision>
  <dcterms:created xsi:type="dcterms:W3CDTF">2023-05-12T21:43:00Z</dcterms:created>
  <dcterms:modified xsi:type="dcterms:W3CDTF">2023-05-12T21:43:00Z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-1492632659</vt:i4>
  </property>
  <property fmtid="{D5CDD505-2E9C-101B-9397-08002B2CF9AE}" pid="3" name="_NewReviewCycle">
    <vt:lpwstr/>
  </property>
  <property fmtid="{D5CDD505-2E9C-101B-9397-08002B2CF9AE}" pid="4" name="_EmailSubject">
    <vt:lpwstr>Addition to the website</vt:lpwstr>
  </property>
  <property fmtid="{D5CDD505-2E9C-101B-9397-08002B2CF9AE}" pid="5" name="_AuthorEmail">
    <vt:lpwstr>Megan.Chenoweth@ssa.gov</vt:lpwstr>
  </property>
  <property fmtid="{D5CDD505-2E9C-101B-9397-08002B2CF9AE}" pid="6" name="_AuthorEmailDisplayName">
    <vt:lpwstr>Chenoweth, Megan</vt:lpwstr>
  </property>
  <property fmtid="{D5CDD505-2E9C-101B-9397-08002B2CF9AE}" pid="7" name="_PreviousAdHocReviewCycleID">
    <vt:i4>-786841834</vt:i4>
  </property>
</Properties>
</file>