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D8588" w14:textId="6EF3CB71" w:rsidR="00DE0451" w:rsidRPr="00DF1D19" w:rsidRDefault="00FC5DD9" w:rsidP="00DE045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DF1D19">
        <w:rPr>
          <w:rFonts w:ascii="Times New Roman" w:hAnsi="Times New Roman" w:cs="Times New Roman"/>
          <w:b/>
          <w:sz w:val="24"/>
          <w:szCs w:val="24"/>
          <w:lang w:val="es-ES_tradnl"/>
        </w:rPr>
        <w:t>Columna del Seguro Social</w:t>
      </w:r>
    </w:p>
    <w:p w14:paraId="289880DC" w14:textId="3F1DFE2B" w:rsidR="00DE0451" w:rsidRPr="00DF1D19" w:rsidRDefault="00DA5E99" w:rsidP="00DE0451">
      <w:pPr>
        <w:pStyle w:val="Heading1"/>
        <w:spacing w:before="100" w:beforeAutospacing="1" w:after="100" w:afterAutospacing="1" w:line="360" w:lineRule="auto"/>
        <w:rPr>
          <w:rFonts w:cs="Times New Roman"/>
          <w:szCs w:val="24"/>
          <w:lang w:val="es-ES_tradnl"/>
        </w:rPr>
      </w:pPr>
      <w:bookmarkStart w:id="0" w:name="_Toc155158422"/>
      <w:r w:rsidRPr="00DF1D19">
        <w:rPr>
          <w:rFonts w:cs="Times New Roman"/>
          <w:szCs w:val="24"/>
          <w:lang w:val="es-ES_tradnl"/>
        </w:rPr>
        <w:t>El SEGURO SOCIAL CELEBRA EL MES DE LA HISTORIA DE LA MUJER</w:t>
      </w:r>
      <w:r w:rsidR="00DE0451" w:rsidRPr="00DF1D19">
        <w:rPr>
          <w:rFonts w:cs="Times New Roman"/>
          <w:szCs w:val="24"/>
          <w:lang w:val="es-ES_tradnl"/>
        </w:rPr>
        <w:t xml:space="preserve"> </w:t>
      </w:r>
      <w:bookmarkEnd w:id="0"/>
    </w:p>
    <w:p w14:paraId="6C065BDA" w14:textId="77777777" w:rsidR="004F14C8" w:rsidRPr="00DF1D19" w:rsidRDefault="004F14C8" w:rsidP="004F14C8">
      <w:pPr>
        <w:pStyle w:val="byline"/>
        <w:rPr>
          <w:lang w:val="es-ES_tradnl"/>
        </w:rPr>
      </w:pPr>
      <w:r w:rsidRPr="00DF1D19">
        <w:rPr>
          <w:lang w:val="es-ES_tradnl"/>
        </w:rPr>
        <w:t>Por &lt;Name&gt;</w:t>
      </w:r>
    </w:p>
    <w:p w14:paraId="4AFEAE1C" w14:textId="77777777" w:rsidR="004F14C8" w:rsidRPr="00DF1D19" w:rsidRDefault="004F14C8" w:rsidP="004F14C8">
      <w:pPr>
        <w:pStyle w:val="byline"/>
        <w:rPr>
          <w:lang w:val="es-ES_tradnl"/>
        </w:rPr>
      </w:pPr>
      <w:r w:rsidRPr="00DF1D19">
        <w:rPr>
          <w:lang w:val="es-ES_tradnl"/>
        </w:rPr>
        <w:t>&lt;Title&gt; del Seguro Social en &lt;Place&gt;</w:t>
      </w:r>
    </w:p>
    <w:p w14:paraId="65569215" w14:textId="77777777" w:rsidR="00DE0451" w:rsidRPr="00DF1D19" w:rsidRDefault="00DE0451" w:rsidP="00DE045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DF1D19">
        <w:rPr>
          <w:rFonts w:ascii="Times New Roman" w:hAnsi="Times New Roman" w:cs="Times New Roman"/>
          <w:noProof/>
          <w:sz w:val="24"/>
          <w:szCs w:val="24"/>
          <w:lang w:val="es-ES_tradnl"/>
        </w:rPr>
        <w:drawing>
          <wp:inline distT="0" distB="0" distL="0" distR="0" wp14:anchorId="39C87308" wp14:editId="59F1CAF1">
            <wp:extent cx="2862072" cy="2862072"/>
            <wp:effectExtent l="0" t="0" r="0" b="0"/>
            <wp:docPr id="11" name="Picture 11" descr="Three women hiking in the wildern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hree women hiking in the wildernes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072" cy="2862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14B02" w14:textId="3D9396C7" w:rsidR="00A95CFA" w:rsidRPr="00DF1D19" w:rsidRDefault="00A35454" w:rsidP="00DE045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M</w:t>
      </w:r>
      <w:r w:rsidR="00A95CFA" w:rsidRPr="00DF1D19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arzo </w:t>
      </w: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es</w:t>
      </w:r>
      <w:r w:rsidR="00A95CFA" w:rsidRPr="00DF1D19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el Mes de la Historia de la Mujer, un momento para </w:t>
      </w:r>
      <w:r w:rsidR="00FB4B46">
        <w:rPr>
          <w:rFonts w:ascii="Times New Roman" w:eastAsia="Times New Roman" w:hAnsi="Times New Roman" w:cs="Times New Roman"/>
          <w:sz w:val="24"/>
          <w:szCs w:val="24"/>
          <w:lang w:val="es-ES_tradnl"/>
        </w:rPr>
        <w:t>enfocarse</w:t>
      </w:r>
      <w:r w:rsidR="00A95CFA" w:rsidRPr="00DF1D19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no s</w:t>
      </w:r>
      <w:r w:rsidR="007A52FF" w:rsidRPr="00DF1D19">
        <w:rPr>
          <w:rFonts w:ascii="Times New Roman" w:eastAsia="Times New Roman" w:hAnsi="Times New Roman" w:cs="Times New Roman"/>
          <w:sz w:val="24"/>
          <w:szCs w:val="24"/>
          <w:lang w:val="es-ES_tradnl"/>
        </w:rPr>
        <w:t>o</w:t>
      </w:r>
      <w:r w:rsidR="00A95CFA" w:rsidRPr="00DF1D19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lo en el pasado, sino también en los desafíos que las mujeres continúan enfrentando en el siglo </w:t>
      </w:r>
      <w:r w:rsidR="00B51D8A">
        <w:rPr>
          <w:rFonts w:ascii="Times New Roman" w:eastAsia="Times New Roman" w:hAnsi="Times New Roman" w:cs="Times New Roman"/>
          <w:sz w:val="24"/>
          <w:szCs w:val="24"/>
          <w:lang w:val="es-ES_tradnl"/>
        </w:rPr>
        <w:t>XXI</w:t>
      </w:r>
      <w:r w:rsidR="00A95CFA" w:rsidRPr="00DF1D19">
        <w:rPr>
          <w:rFonts w:ascii="Times New Roman" w:eastAsia="Times New Roman" w:hAnsi="Times New Roman" w:cs="Times New Roman"/>
          <w:sz w:val="24"/>
          <w:szCs w:val="24"/>
          <w:lang w:val="es-ES_tradnl"/>
        </w:rPr>
        <w:t>. En el Seguro Social, ofrecemos beneficios vitales y protección financiera a las mujeres.</w:t>
      </w:r>
    </w:p>
    <w:p w14:paraId="3CF4BF71" w14:textId="66F8B1E1" w:rsidR="00DE0451" w:rsidRPr="00DF1D19" w:rsidRDefault="00AC2368" w:rsidP="00DE045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DF1D19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Casi el 55 % de las personas que reciben beneficios del Seguro Social son mujeres. Hoy en día, más mujeres trabajan, pagan impuestos de </w:t>
      </w:r>
      <w:r w:rsidR="00445810" w:rsidRPr="00DF1D19">
        <w:rPr>
          <w:rFonts w:ascii="Times New Roman" w:eastAsia="Times New Roman" w:hAnsi="Times New Roman" w:cs="Times New Roman"/>
          <w:sz w:val="24"/>
          <w:szCs w:val="24"/>
          <w:lang w:val="es-ES_tradnl"/>
        </w:rPr>
        <w:t>Seguro</w:t>
      </w:r>
      <w:r w:rsidRPr="00DF1D19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Social y obtienen créditos para sus ingresos mensuales </w:t>
      </w:r>
      <w:r w:rsidR="00DC3038" w:rsidRPr="00DF1D19">
        <w:rPr>
          <w:rFonts w:ascii="Times New Roman" w:eastAsia="Times New Roman" w:hAnsi="Times New Roman" w:cs="Times New Roman"/>
          <w:sz w:val="24"/>
          <w:szCs w:val="24"/>
          <w:lang w:val="es-ES_tradnl"/>
        </w:rPr>
        <w:t>por</w:t>
      </w:r>
      <w:r w:rsidRPr="00DF1D19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jubilación que en cualquier otro momento de la historia de nuestra nación.</w:t>
      </w:r>
    </w:p>
    <w:p w14:paraId="419617BC" w14:textId="39473337" w:rsidR="00B203FE" w:rsidRPr="00DF1D19" w:rsidRDefault="00B203FE" w:rsidP="00DE045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DF1D19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Las mujeres tienen una </w:t>
      </w:r>
      <w:r w:rsidR="004B3034" w:rsidRPr="00DF1D19">
        <w:rPr>
          <w:rFonts w:ascii="Times New Roman" w:eastAsia="Times New Roman" w:hAnsi="Times New Roman" w:cs="Times New Roman"/>
          <w:sz w:val="24"/>
          <w:szCs w:val="24"/>
          <w:lang w:val="es-ES_tradnl"/>
        </w:rPr>
        <w:t>expectativa</w:t>
      </w:r>
      <w:r w:rsidRPr="00DF1D19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vida </w:t>
      </w:r>
      <w:r w:rsidR="004B3034" w:rsidRPr="00DF1D19">
        <w:rPr>
          <w:rFonts w:ascii="Times New Roman" w:eastAsia="Times New Roman" w:hAnsi="Times New Roman" w:cs="Times New Roman"/>
          <w:sz w:val="24"/>
          <w:szCs w:val="24"/>
          <w:lang w:val="es-ES_tradnl"/>
        </w:rPr>
        <w:t>promedio</w:t>
      </w:r>
      <w:r w:rsidRPr="00DF1D19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más larga y tienden a vivir más años jubiladas que los hombres. Esto significa que las mujeres tienen mayores </w:t>
      </w:r>
      <w:r w:rsidR="002A60F2" w:rsidRPr="00DF1D19">
        <w:rPr>
          <w:rFonts w:ascii="Times New Roman" w:eastAsia="Times New Roman" w:hAnsi="Times New Roman" w:cs="Times New Roman"/>
          <w:sz w:val="24"/>
          <w:szCs w:val="24"/>
          <w:lang w:val="es-ES_tradnl"/>
        </w:rPr>
        <w:t>probabilidades</w:t>
      </w:r>
      <w:r w:rsidRPr="00DF1D19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agotar otras fuentes de ingresos mientras su beneficio de Seguro Social continúa de por vida. Es importante que las mujeres planifiquen su jubilación con </w:t>
      </w:r>
      <w:r w:rsidR="00486873" w:rsidRPr="00DF1D19">
        <w:rPr>
          <w:rFonts w:ascii="Times New Roman" w:eastAsia="Times New Roman" w:hAnsi="Times New Roman" w:cs="Times New Roman"/>
          <w:sz w:val="24"/>
          <w:szCs w:val="24"/>
          <w:lang w:val="es-ES_tradnl"/>
        </w:rPr>
        <w:t>tiempo</w:t>
      </w:r>
      <w:r w:rsidRPr="00DF1D19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y </w:t>
      </w:r>
      <w:r w:rsidR="00B51D8A">
        <w:rPr>
          <w:rFonts w:ascii="Times New Roman" w:eastAsia="Times New Roman" w:hAnsi="Times New Roman" w:cs="Times New Roman"/>
          <w:sz w:val="24"/>
          <w:szCs w:val="24"/>
          <w:lang w:val="es-ES_tradnl"/>
        </w:rPr>
        <w:t>cuidado</w:t>
      </w:r>
      <w:r w:rsidRPr="00DF1D19">
        <w:rPr>
          <w:rFonts w:ascii="Times New Roman" w:eastAsia="Times New Roman" w:hAnsi="Times New Roman" w:cs="Times New Roman"/>
          <w:sz w:val="24"/>
          <w:szCs w:val="24"/>
          <w:lang w:val="es-ES_tradnl"/>
        </w:rPr>
        <w:t>.</w:t>
      </w:r>
    </w:p>
    <w:p w14:paraId="0BA649AC" w14:textId="7BE9B60C" w:rsidR="00073A2D" w:rsidRPr="00DF1D19" w:rsidRDefault="005670DB" w:rsidP="00DE045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DF1D19">
        <w:rPr>
          <w:rFonts w:ascii="Times New Roman" w:eastAsia="Times New Roman" w:hAnsi="Times New Roman" w:cs="Times New Roman"/>
          <w:sz w:val="24"/>
          <w:szCs w:val="24"/>
          <w:lang w:val="es-ES_tradnl"/>
        </w:rPr>
        <w:lastRenderedPageBreak/>
        <w:t>Nuestra publicación</w:t>
      </w:r>
      <w:r w:rsidR="00DE0451" w:rsidRPr="00DF1D19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r w:rsidRPr="00DF1D19">
        <w:rPr>
          <w:rFonts w:ascii="Times New Roman" w:eastAsia="Times New Roman" w:hAnsi="Times New Roman" w:cs="Times New Roman"/>
          <w:i/>
          <w:iCs/>
          <w:sz w:val="24"/>
          <w:szCs w:val="24"/>
          <w:lang w:val="es-ES_tradnl"/>
        </w:rPr>
        <w:t>El Seguro Social</w:t>
      </w:r>
      <w:r w:rsidR="00DE0451" w:rsidRPr="00DF1D19">
        <w:rPr>
          <w:rFonts w:ascii="Times New Roman" w:eastAsia="Times New Roman" w:hAnsi="Times New Roman" w:cs="Times New Roman"/>
          <w:i/>
          <w:iCs/>
          <w:sz w:val="24"/>
          <w:szCs w:val="24"/>
          <w:lang w:val="es-ES_tradnl"/>
        </w:rPr>
        <w:t xml:space="preserve">: </w:t>
      </w:r>
      <w:r w:rsidR="00836702" w:rsidRPr="00DF1D19">
        <w:rPr>
          <w:rFonts w:ascii="Times New Roman" w:eastAsia="Times New Roman" w:hAnsi="Times New Roman" w:cs="Times New Roman"/>
          <w:i/>
          <w:iCs/>
          <w:sz w:val="24"/>
          <w:szCs w:val="24"/>
          <w:lang w:val="es-ES_tradnl"/>
        </w:rPr>
        <w:t>Lo que toda mujer debe saber</w:t>
      </w:r>
      <w:r w:rsidR="005549BF" w:rsidRPr="00DF1D19">
        <w:rPr>
          <w:rFonts w:ascii="Times New Roman" w:eastAsia="Times New Roman" w:hAnsi="Times New Roman" w:cs="Times New Roman"/>
          <w:sz w:val="24"/>
          <w:szCs w:val="24"/>
          <w:lang w:val="es-ES_tradnl"/>
        </w:rPr>
        <w:t>, disponible por internet</w:t>
      </w:r>
      <w:r w:rsidR="00DE0451" w:rsidRPr="00DF1D19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r w:rsidR="005549BF" w:rsidRPr="00DF1D19">
        <w:rPr>
          <w:rFonts w:ascii="Times New Roman" w:eastAsia="Times New Roman" w:hAnsi="Times New Roman" w:cs="Times New Roman"/>
          <w:sz w:val="24"/>
          <w:szCs w:val="24"/>
          <w:lang w:val="es-ES_tradnl"/>
        </w:rPr>
        <w:t>en</w:t>
      </w:r>
      <w:r w:rsidR="00DE0451" w:rsidRPr="00DF1D19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hyperlink r:id="rId8" w:history="1">
        <w:r w:rsidR="00D86DA5" w:rsidRPr="00DF1D19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s-ES_tradnl"/>
          </w:rPr>
          <w:t>www.ssa.gov/pubs/ES-05-10927.pdf</w:t>
        </w:r>
      </w:hyperlink>
      <w:r w:rsidR="00DE0451" w:rsidRPr="00DF1D19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r w:rsidR="00073A2D" w:rsidRPr="00DF1D19">
        <w:rPr>
          <w:rFonts w:ascii="Times New Roman" w:eastAsia="Times New Roman" w:hAnsi="Times New Roman" w:cs="Times New Roman"/>
          <w:sz w:val="24"/>
          <w:szCs w:val="24"/>
          <w:lang w:val="es-ES_tradnl"/>
        </w:rPr>
        <w:t>proporciona información detallada sobre cómo los acontecimientos de la vida pueden afectar los beneficios por jubilación del Seguro Social de una mujer.</w:t>
      </w:r>
      <w:r w:rsidR="00A63CA7" w:rsidRPr="00DF1D19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Estos aconteci</w:t>
      </w:r>
      <w:r w:rsidR="00185B8B" w:rsidRPr="00DF1D19">
        <w:rPr>
          <w:rFonts w:ascii="Times New Roman" w:eastAsia="Times New Roman" w:hAnsi="Times New Roman" w:cs="Times New Roman"/>
          <w:sz w:val="24"/>
          <w:szCs w:val="24"/>
          <w:lang w:val="es-ES_tradnl"/>
        </w:rPr>
        <w:t>mientos</w:t>
      </w:r>
      <w:r w:rsidR="00A63CA7" w:rsidRPr="00DF1D19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pueden incluir matrimonio, </w:t>
      </w:r>
      <w:r w:rsidR="00185B8B" w:rsidRPr="00DF1D19">
        <w:rPr>
          <w:rFonts w:ascii="Times New Roman" w:eastAsia="Times New Roman" w:hAnsi="Times New Roman" w:cs="Times New Roman"/>
          <w:sz w:val="24"/>
          <w:szCs w:val="24"/>
          <w:lang w:val="es-ES_tradnl"/>
        </w:rPr>
        <w:t>fallecimiento</w:t>
      </w:r>
      <w:r w:rsidR="00A63CA7" w:rsidRPr="00DF1D19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un cónyuge, divorcio, trabajo por cuenta propia y otros cambios </w:t>
      </w:r>
      <w:r w:rsidR="0027795F" w:rsidRPr="00DF1D19">
        <w:rPr>
          <w:rFonts w:ascii="Times New Roman" w:eastAsia="Times New Roman" w:hAnsi="Times New Roman" w:cs="Times New Roman"/>
          <w:sz w:val="24"/>
          <w:szCs w:val="24"/>
          <w:lang w:val="es-ES_tradnl"/>
        </w:rPr>
        <w:t>de</w:t>
      </w:r>
      <w:r w:rsidR="00A63CA7" w:rsidRPr="00DF1D19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vida o carrera.</w:t>
      </w:r>
    </w:p>
    <w:p w14:paraId="6074F1AE" w14:textId="54CE96AE" w:rsidR="00DE0451" w:rsidRPr="00DF1D19" w:rsidRDefault="00FE0984" w:rsidP="003A36B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DF1D19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El historial de ingresos de un trabajador determinará sus beneficios futuros, por lo que </w:t>
      </w:r>
      <w:r w:rsidR="00582F00" w:rsidRPr="00DF1D19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le </w:t>
      </w:r>
      <w:r w:rsidRPr="00DF1D19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recomendamos a todos los trabajadores que verifiquen que la información en su registro </w:t>
      </w:r>
      <w:r w:rsidR="00582F00" w:rsidRPr="00DF1D19">
        <w:rPr>
          <w:rFonts w:ascii="Times New Roman" w:eastAsia="Times New Roman" w:hAnsi="Times New Roman" w:cs="Times New Roman"/>
          <w:sz w:val="24"/>
          <w:szCs w:val="24"/>
          <w:lang w:val="es-ES_tradnl"/>
        </w:rPr>
        <w:t>esté</w:t>
      </w:r>
      <w:r w:rsidRPr="00DF1D19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correcta.</w:t>
      </w:r>
      <w:r w:rsidR="003A36B5" w:rsidRPr="00DF1D19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Puede crear una cuenta personal</w:t>
      </w:r>
      <w:r w:rsidR="00DE0451" w:rsidRPr="00DF1D19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r w:rsidR="00DE0451" w:rsidRPr="00DF1D19">
        <w:rPr>
          <w:rStyle w:val="Emphasis"/>
          <w:rFonts w:ascii="Times New Roman" w:hAnsi="Times New Roman" w:cs="Times New Roman"/>
          <w:color w:val="FF0000"/>
          <w:spacing w:val="3"/>
          <w:sz w:val="24"/>
          <w:szCs w:val="24"/>
          <w:lang w:val="es-ES_tradnl"/>
        </w:rPr>
        <w:t>my</w:t>
      </w:r>
      <w:r w:rsidR="00DE0451" w:rsidRPr="00DF1D19">
        <w:rPr>
          <w:rFonts w:ascii="Times New Roman" w:hAnsi="Times New Roman" w:cs="Times New Roman"/>
          <w:color w:val="3366FF"/>
          <w:sz w:val="24"/>
          <w:szCs w:val="24"/>
          <w:lang w:val="es-ES_tradnl"/>
        </w:rPr>
        <w:t> Social Security</w:t>
      </w:r>
      <w:r w:rsidR="00DE0451" w:rsidRPr="00DF1D19">
        <w:rPr>
          <w:rFonts w:ascii="Times New Roman" w:hAnsi="Times New Roman" w:cs="Times New Roman"/>
          <w:sz w:val="24"/>
          <w:szCs w:val="24"/>
          <w:lang w:val="es-ES_tradnl"/>
        </w:rPr>
        <w:t> </w:t>
      </w:r>
      <w:r w:rsidR="003A36B5" w:rsidRPr="00DF1D19">
        <w:rPr>
          <w:rFonts w:ascii="Times New Roman" w:eastAsia="Times New Roman" w:hAnsi="Times New Roman" w:cs="Times New Roman"/>
          <w:sz w:val="24"/>
          <w:szCs w:val="24"/>
          <w:lang w:val="es-ES_tradnl"/>
        </w:rPr>
        <w:t>en</w:t>
      </w:r>
      <w:r w:rsidR="00DE0451" w:rsidRPr="00DF1D19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hyperlink r:id="rId9" w:history="1">
        <w:r w:rsidR="00DE0451" w:rsidRPr="00DF1D19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s-ES_tradnl"/>
          </w:rPr>
          <w:t>www.ssa.gov/myaccount</w:t>
        </w:r>
      </w:hyperlink>
      <w:r w:rsidR="00DE0451" w:rsidRPr="00DF1D19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r w:rsidR="003A36B5" w:rsidRPr="00DF1D19">
        <w:rPr>
          <w:rFonts w:ascii="Times New Roman" w:eastAsia="Times New Roman" w:hAnsi="Times New Roman" w:cs="Times New Roman"/>
          <w:sz w:val="24"/>
          <w:szCs w:val="24"/>
          <w:lang w:val="es-ES_tradnl"/>
        </w:rPr>
        <w:t>(solo disponible</w:t>
      </w:r>
      <w:r w:rsidR="007C37E3" w:rsidRPr="00DF1D19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en inglés) </w:t>
      </w:r>
      <w:r w:rsidR="00E05293" w:rsidRPr="00DF1D19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para revisar su historial completo de ganancias. </w:t>
      </w:r>
      <w:r w:rsidR="006E1CB2" w:rsidRPr="00DF1D19">
        <w:rPr>
          <w:rFonts w:ascii="Times New Roman" w:eastAsia="Times New Roman" w:hAnsi="Times New Roman" w:cs="Times New Roman"/>
          <w:sz w:val="24"/>
          <w:szCs w:val="24"/>
          <w:lang w:val="es-ES_tradnl"/>
        </w:rPr>
        <w:t>También puede</w:t>
      </w:r>
      <w:r w:rsidR="00221D9F" w:rsidRPr="00DF1D19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ver su </w:t>
      </w:r>
      <w:r w:rsidR="00221D9F" w:rsidRPr="00DF1D19">
        <w:rPr>
          <w:rFonts w:ascii="Times New Roman" w:eastAsia="Times New Roman" w:hAnsi="Times New Roman" w:cs="Times New Roman"/>
          <w:i/>
          <w:iCs/>
          <w:sz w:val="24"/>
          <w:szCs w:val="24"/>
          <w:lang w:val="es-ES_tradnl"/>
        </w:rPr>
        <w:t>Estado de Cuenta de Seguro Social</w:t>
      </w:r>
      <w:r w:rsidR="00221D9F" w:rsidRPr="00DF1D19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r w:rsidR="00A64885" w:rsidRPr="00DF1D19">
        <w:rPr>
          <w:rFonts w:ascii="Times New Roman" w:eastAsia="Times New Roman" w:hAnsi="Times New Roman" w:cs="Times New Roman"/>
          <w:sz w:val="24"/>
          <w:szCs w:val="24"/>
          <w:lang w:val="es-ES_tradnl"/>
        </w:rPr>
        <w:t>utilizando su cuenta personal para obtener estimaciones de beneficios futuros y otra información de planificación importante</w:t>
      </w:r>
      <w:r w:rsidR="00245AA0" w:rsidRPr="00DF1D19">
        <w:rPr>
          <w:rFonts w:ascii="Times New Roman" w:eastAsia="Times New Roman" w:hAnsi="Times New Roman" w:cs="Times New Roman"/>
          <w:sz w:val="24"/>
          <w:szCs w:val="24"/>
          <w:lang w:val="es-ES_tradnl"/>
        </w:rPr>
        <w:t>.</w:t>
      </w:r>
    </w:p>
    <w:p w14:paraId="01688F55" w14:textId="1477776B" w:rsidR="00DE0451" w:rsidRPr="00DF1D19" w:rsidRDefault="00261157" w:rsidP="00DE045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DF1D19">
        <w:rPr>
          <w:rFonts w:ascii="Times New Roman" w:eastAsia="Times New Roman" w:hAnsi="Times New Roman" w:cs="Times New Roman"/>
          <w:sz w:val="24"/>
          <w:szCs w:val="24"/>
          <w:lang w:val="es-ES_tradnl"/>
        </w:rPr>
        <w:t>Si encuentra un error en su registro de ganancias, es importante que lo corrija para que pueda recibir los beneficios que obtuvo.</w:t>
      </w:r>
      <w:r w:rsidR="00DE0451" w:rsidRPr="00DF1D19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r w:rsidR="0048520B" w:rsidRPr="00DF1D19">
        <w:rPr>
          <w:rFonts w:ascii="Times New Roman" w:eastAsia="Times New Roman" w:hAnsi="Times New Roman" w:cs="Times New Roman"/>
          <w:sz w:val="24"/>
          <w:szCs w:val="24"/>
          <w:lang w:val="es-ES_tradnl"/>
        </w:rPr>
        <w:t>Nuestra publicación,</w:t>
      </w:r>
      <w:r w:rsidR="00DE0451" w:rsidRPr="00DF1D19" w:rsidDel="00362696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r w:rsidR="003539BB" w:rsidRPr="00DF1D19">
        <w:rPr>
          <w:rFonts w:ascii="Times New Roman" w:eastAsia="Times New Roman" w:hAnsi="Times New Roman" w:cs="Times New Roman"/>
          <w:i/>
          <w:iCs/>
          <w:sz w:val="24"/>
          <w:szCs w:val="24"/>
          <w:lang w:val="es-ES_tradnl"/>
        </w:rPr>
        <w:t xml:space="preserve">Cómo corregir su registro de ganancias de Seguro Social </w:t>
      </w:r>
      <w:r w:rsidR="008A32A4" w:rsidRPr="00DF1D19">
        <w:rPr>
          <w:rFonts w:ascii="Times New Roman" w:eastAsia="Times New Roman" w:hAnsi="Times New Roman" w:cs="Times New Roman"/>
          <w:sz w:val="24"/>
          <w:szCs w:val="24"/>
          <w:lang w:val="es-ES_tradnl"/>
        </w:rPr>
        <w:t>en</w:t>
      </w:r>
      <w:r w:rsidR="00DE0451" w:rsidRPr="00DF1D19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hyperlink r:id="rId10" w:history="1">
        <w:r w:rsidR="008A32A4" w:rsidRPr="00DF1D19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s-ES_tradnl"/>
          </w:rPr>
          <w:t>www.ssa.gov/pubs/ES-05-10081.pdf</w:t>
        </w:r>
      </w:hyperlink>
      <w:r w:rsidR="00DE0451" w:rsidRPr="00DF1D19">
        <w:rPr>
          <w:rFonts w:ascii="Times New Roman" w:eastAsia="Times New Roman" w:hAnsi="Times New Roman" w:cs="Times New Roman"/>
          <w:sz w:val="24"/>
          <w:szCs w:val="24"/>
          <w:u w:val="single"/>
          <w:lang w:val="es-ES_tradnl"/>
        </w:rPr>
        <w:t>,</w:t>
      </w:r>
      <w:r w:rsidR="00DE0451" w:rsidRPr="00DF1D19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r w:rsidR="00747028" w:rsidRPr="00DF1D19">
        <w:rPr>
          <w:rFonts w:ascii="Times New Roman" w:eastAsia="Times New Roman" w:hAnsi="Times New Roman" w:cs="Times New Roman"/>
          <w:sz w:val="24"/>
          <w:szCs w:val="24"/>
          <w:lang w:val="es-ES_tradnl"/>
        </w:rPr>
        <w:t>le proporciona detalles sobre cómo hacer una corrección.</w:t>
      </w:r>
    </w:p>
    <w:p w14:paraId="4DDB04AC" w14:textId="256AAB40" w:rsidR="00DE0451" w:rsidRPr="00DF1D19" w:rsidRDefault="008C2829" w:rsidP="00814126">
      <w:pPr>
        <w:pStyle w:val="NormalWeb"/>
        <w:shd w:val="clear" w:color="auto" w:fill="FFFFFF" w:themeFill="background1"/>
        <w:spacing w:line="360" w:lineRule="auto"/>
        <w:rPr>
          <w:color w:val="212121"/>
          <w:spacing w:val="3"/>
          <w:lang w:val="es-ES_tradnl"/>
        </w:rPr>
      </w:pPr>
      <w:r w:rsidRPr="00DF1D19">
        <w:rPr>
          <w:color w:val="212121"/>
          <w:spacing w:val="3"/>
          <w:lang w:val="es-ES_tradnl"/>
        </w:rPr>
        <w:t xml:space="preserve">Para informarse mejor sobre </w:t>
      </w:r>
      <w:r w:rsidR="00DF5D10" w:rsidRPr="00DF1D19">
        <w:rPr>
          <w:color w:val="212121"/>
          <w:spacing w:val="3"/>
          <w:lang w:val="es-ES_tradnl"/>
        </w:rPr>
        <w:t>cómo el Seguro Social</w:t>
      </w:r>
      <w:r w:rsidR="00764A8C" w:rsidRPr="00DF1D19">
        <w:rPr>
          <w:color w:val="212121"/>
          <w:spacing w:val="3"/>
          <w:lang w:val="es-ES_tradnl"/>
        </w:rPr>
        <w:t xml:space="preserve"> beneficia a las mujeres</w:t>
      </w:r>
      <w:r w:rsidRPr="00DF1D19">
        <w:rPr>
          <w:color w:val="212121"/>
          <w:spacing w:val="3"/>
          <w:lang w:val="es-ES_tradnl"/>
        </w:rPr>
        <w:t xml:space="preserve">, visite </w:t>
      </w:r>
      <w:hyperlink r:id="rId11" w:history="1">
        <w:r w:rsidR="007C547D" w:rsidRPr="00DF1D19">
          <w:rPr>
            <w:rStyle w:val="Hyperlink"/>
            <w:lang w:val="es-ES_tradnl"/>
          </w:rPr>
          <w:t>www.ssa.gov/people/women</w:t>
        </w:r>
      </w:hyperlink>
      <w:r w:rsidR="007C547D" w:rsidRPr="00DF1D19">
        <w:rPr>
          <w:lang w:val="es-ES_tradnl"/>
        </w:rPr>
        <w:t xml:space="preserve"> (solo disponible en inglés). </w:t>
      </w:r>
      <w:r w:rsidRPr="00DF1D19">
        <w:rPr>
          <w:color w:val="212121"/>
          <w:spacing w:val="3"/>
          <w:lang w:val="es-ES_tradnl"/>
        </w:rPr>
        <w:t>Por favor</w:t>
      </w:r>
      <w:r w:rsidR="007C547D" w:rsidRPr="00DF1D19">
        <w:rPr>
          <w:color w:val="212121"/>
          <w:spacing w:val="3"/>
          <w:lang w:val="es-ES_tradnl"/>
        </w:rPr>
        <w:t>,</w:t>
      </w:r>
      <w:r w:rsidRPr="00DF1D19">
        <w:rPr>
          <w:color w:val="212121"/>
          <w:spacing w:val="3"/>
          <w:lang w:val="es-ES_tradnl"/>
        </w:rPr>
        <w:t xml:space="preserve"> comparta esta información con su familia y amigos.</w:t>
      </w:r>
    </w:p>
    <w:p w14:paraId="047D924D" w14:textId="5CD0542D" w:rsidR="00DE0451" w:rsidRPr="00DF1D19" w:rsidRDefault="00DE0451" w:rsidP="00DE0451">
      <w:pPr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 w:rsidRPr="00DF1D19">
        <w:rPr>
          <w:rFonts w:ascii="Times New Roman" w:eastAsia="Times New Roman" w:hAnsi="Times New Roman" w:cs="Times New Roman"/>
          <w:sz w:val="24"/>
          <w:szCs w:val="24"/>
          <w:lang w:val="es-ES_tradnl"/>
        </w:rPr>
        <w:t>###</w:t>
      </w:r>
    </w:p>
    <w:sectPr w:rsidR="00DE0451" w:rsidRPr="00DF1D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451"/>
    <w:rsid w:val="00047A28"/>
    <w:rsid w:val="00055A39"/>
    <w:rsid w:val="00073A2D"/>
    <w:rsid w:val="000C5CFF"/>
    <w:rsid w:val="0014743D"/>
    <w:rsid w:val="00185B8B"/>
    <w:rsid w:val="001C1367"/>
    <w:rsid w:val="00221D9F"/>
    <w:rsid w:val="00245AA0"/>
    <w:rsid w:val="00257092"/>
    <w:rsid w:val="00261157"/>
    <w:rsid w:val="0027795F"/>
    <w:rsid w:val="002A60F2"/>
    <w:rsid w:val="003539BB"/>
    <w:rsid w:val="003A36B5"/>
    <w:rsid w:val="003C64C0"/>
    <w:rsid w:val="003D1E54"/>
    <w:rsid w:val="00413FEA"/>
    <w:rsid w:val="00415090"/>
    <w:rsid w:val="00445810"/>
    <w:rsid w:val="0048520B"/>
    <w:rsid w:val="00486873"/>
    <w:rsid w:val="004A199D"/>
    <w:rsid w:val="004B3034"/>
    <w:rsid w:val="004F14C8"/>
    <w:rsid w:val="005549BF"/>
    <w:rsid w:val="005670DB"/>
    <w:rsid w:val="00582F00"/>
    <w:rsid w:val="00616B44"/>
    <w:rsid w:val="00653263"/>
    <w:rsid w:val="006A5749"/>
    <w:rsid w:val="006E1CB2"/>
    <w:rsid w:val="00715F0C"/>
    <w:rsid w:val="00723E51"/>
    <w:rsid w:val="007440D0"/>
    <w:rsid w:val="00747028"/>
    <w:rsid w:val="00764A8C"/>
    <w:rsid w:val="007A52FF"/>
    <w:rsid w:val="007C37E3"/>
    <w:rsid w:val="007C547D"/>
    <w:rsid w:val="008028DA"/>
    <w:rsid w:val="00814126"/>
    <w:rsid w:val="008209B9"/>
    <w:rsid w:val="00836702"/>
    <w:rsid w:val="008A32A4"/>
    <w:rsid w:val="008C1221"/>
    <w:rsid w:val="008C2829"/>
    <w:rsid w:val="00933AA8"/>
    <w:rsid w:val="00A3137B"/>
    <w:rsid w:val="00A35454"/>
    <w:rsid w:val="00A57902"/>
    <w:rsid w:val="00A63CA7"/>
    <w:rsid w:val="00A64885"/>
    <w:rsid w:val="00A95CFA"/>
    <w:rsid w:val="00AB0C46"/>
    <w:rsid w:val="00AB2C5F"/>
    <w:rsid w:val="00AC2368"/>
    <w:rsid w:val="00AF3C46"/>
    <w:rsid w:val="00B203FE"/>
    <w:rsid w:val="00B51D8A"/>
    <w:rsid w:val="00B81157"/>
    <w:rsid w:val="00C45D08"/>
    <w:rsid w:val="00D6576A"/>
    <w:rsid w:val="00D86DA5"/>
    <w:rsid w:val="00DA5E99"/>
    <w:rsid w:val="00DB29E0"/>
    <w:rsid w:val="00DC3038"/>
    <w:rsid w:val="00DE0451"/>
    <w:rsid w:val="00DF1D19"/>
    <w:rsid w:val="00DF5D10"/>
    <w:rsid w:val="00E05293"/>
    <w:rsid w:val="00E1351C"/>
    <w:rsid w:val="00E60118"/>
    <w:rsid w:val="00E93D2A"/>
    <w:rsid w:val="00EB2AB1"/>
    <w:rsid w:val="00EB70DA"/>
    <w:rsid w:val="00F8479A"/>
    <w:rsid w:val="00FB4B46"/>
    <w:rsid w:val="00FC5DD9"/>
    <w:rsid w:val="00FE0984"/>
    <w:rsid w:val="02583A79"/>
    <w:rsid w:val="2144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444A7"/>
  <w15:chartTrackingRefBased/>
  <w15:docId w15:val="{B8AE789B-3D23-4F0C-A756-64D15928A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45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E0451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0451"/>
    <w:rPr>
      <w:rFonts w:ascii="Times New Roman" w:eastAsiaTheme="majorEastAsia" w:hAnsi="Times New Roman" w:cstheme="majorBidi"/>
      <w:kern w:val="0"/>
      <w:sz w:val="24"/>
      <w:szCs w:val="32"/>
      <w14:ligatures w14:val="none"/>
    </w:rPr>
  </w:style>
  <w:style w:type="character" w:styleId="Hyperlink">
    <w:name w:val="Hyperlink"/>
    <w:basedOn w:val="DefaultParagraphFont"/>
    <w:uiPriority w:val="99"/>
    <w:rsid w:val="00DE0451"/>
    <w:rPr>
      <w:color w:val="0000FF"/>
      <w:u w:val="single"/>
    </w:rPr>
  </w:style>
  <w:style w:type="paragraph" w:customStyle="1" w:styleId="byline">
    <w:name w:val="byline"/>
    <w:basedOn w:val="Normal"/>
    <w:qFormat/>
    <w:rsid w:val="00DE0451"/>
    <w:pPr>
      <w:spacing w:after="0" w:line="360" w:lineRule="auto"/>
    </w:pPr>
    <w:rPr>
      <w:rFonts w:ascii="Times New Roman" w:eastAsia="SimSun" w:hAnsi="Times New Roman" w:cs="Times New Roman"/>
      <w:b/>
      <w:sz w:val="24"/>
      <w:szCs w:val="24"/>
      <w:lang w:eastAsia="zh-CN"/>
    </w:rPr>
  </w:style>
  <w:style w:type="character" w:styleId="Emphasis">
    <w:name w:val="Emphasis"/>
    <w:basedOn w:val="DefaultParagraphFont"/>
    <w:uiPriority w:val="20"/>
    <w:qFormat/>
    <w:rsid w:val="00DE0451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7A52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52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52FF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52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52FF"/>
    <w:rPr>
      <w:b/>
      <w:bCs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8520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2C5F"/>
    <w:rPr>
      <w:color w:val="605E5C"/>
      <w:shd w:val="clear" w:color="auto" w:fill="E1DFDD"/>
    </w:rPr>
  </w:style>
  <w:style w:type="paragraph" w:styleId="NormalWeb">
    <w:name w:val="Normal (Web)"/>
    <w:aliases w:val="Normal (Web) Char1,Normal (Web) Char Char,Normal (Web) Char,Normal (Web) Char2,Normal (Web) Char Char1"/>
    <w:basedOn w:val="Normal"/>
    <w:link w:val="NormalWebChar3"/>
    <w:uiPriority w:val="99"/>
    <w:unhideWhenUsed/>
    <w:rsid w:val="008C2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3">
    <w:name w:val="Normal (Web) Char3"/>
    <w:aliases w:val="Normal (Web) Char1 Char,Normal (Web) Char Char Char,Normal (Web) Char Char2,Normal (Web) Char2 Char,Normal (Web) Char Char1 Char"/>
    <w:link w:val="NormalWeb"/>
    <w:uiPriority w:val="99"/>
    <w:locked/>
    <w:rsid w:val="008C282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sa.gov/pubs/ES-05-10927.pdf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sa.gov/people/women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ssa.gov/pubs/ES-05-10081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sa.gov/myaccou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3c268-474e-4220-898d-ee0d5aa90c7f" xsi:nil="true"/>
    <lcf76f155ced4ddcb4097134ff3c332f xmlns="52f4bf7d-6ab4-4c6d-93f0-fe5d3c754b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FA2E06CB7464BA82B5208B82F9D1B" ma:contentTypeVersion="16" ma:contentTypeDescription="Create a new document." ma:contentTypeScope="" ma:versionID="5ea4f036d7926399280d06ea33e98541">
  <xsd:schema xmlns:xsd="http://www.w3.org/2001/XMLSchema" xmlns:xs="http://www.w3.org/2001/XMLSchema" xmlns:p="http://schemas.microsoft.com/office/2006/metadata/properties" xmlns:ns2="6863c268-474e-4220-898d-ee0d5aa90c7f" xmlns:ns3="52f4bf7d-6ab4-4c6d-93f0-fe5d3c754b25" targetNamespace="http://schemas.microsoft.com/office/2006/metadata/properties" ma:root="true" ma:fieldsID="532d3286abfab628c5c46b4191eeeab9" ns2:_="" ns3:_="">
    <xsd:import namespace="6863c268-474e-4220-898d-ee0d5aa90c7f"/>
    <xsd:import namespace="52f4bf7d-6ab4-4c6d-93f0-fe5d3c754b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3c268-474e-4220-898d-ee0d5aa9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133424-5c22-415f-9672-034b5ea560c3}" ma:internalName="TaxCatchAll" ma:showField="CatchAllData" ma:web="6863c268-474e-4220-898d-ee0d5aa9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4bf7d-6ab4-4c6d-93f0-fe5d3c754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EDC92-D0DF-4C6C-9C81-748422B6258C}">
  <ds:schemaRefs>
    <ds:schemaRef ds:uri="6863c268-474e-4220-898d-ee0d5aa90c7f"/>
    <ds:schemaRef ds:uri="http://schemas.microsoft.com/office/2006/documentManagement/types"/>
    <ds:schemaRef ds:uri="http://purl.org/dc/elements/1.1/"/>
    <ds:schemaRef ds:uri="http://schemas.microsoft.com/office/2006/metadata/properties"/>
    <ds:schemaRef ds:uri="52f4bf7d-6ab4-4c6d-93f0-fe5d3c754b25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22DE854-08B9-412D-8C10-5F3C1ADB79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F7002A-6AB2-4300-870A-130414B474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3c268-474e-4220-898d-ee0d5aa90c7f"/>
    <ds:schemaRef ds:uri="52f4bf7d-6ab4-4c6d-93f0-fe5d3c754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Links>
    <vt:vector size="24" baseType="variant">
      <vt:variant>
        <vt:i4>5308437</vt:i4>
      </vt:variant>
      <vt:variant>
        <vt:i4>9</vt:i4>
      </vt:variant>
      <vt:variant>
        <vt:i4>0</vt:i4>
      </vt:variant>
      <vt:variant>
        <vt:i4>5</vt:i4>
      </vt:variant>
      <vt:variant>
        <vt:lpwstr>https://www.ssa.gov/people/women/</vt:lpwstr>
      </vt:variant>
      <vt:variant>
        <vt:lpwstr/>
      </vt:variant>
      <vt:variant>
        <vt:i4>524370</vt:i4>
      </vt:variant>
      <vt:variant>
        <vt:i4>6</vt:i4>
      </vt:variant>
      <vt:variant>
        <vt:i4>0</vt:i4>
      </vt:variant>
      <vt:variant>
        <vt:i4>5</vt:i4>
      </vt:variant>
      <vt:variant>
        <vt:lpwstr>https://www.ssa.gov/pubs/ES-05-10081.pdf</vt:lpwstr>
      </vt:variant>
      <vt:variant>
        <vt:lpwstr/>
      </vt:variant>
      <vt:variant>
        <vt:i4>6357037</vt:i4>
      </vt:variant>
      <vt:variant>
        <vt:i4>3</vt:i4>
      </vt:variant>
      <vt:variant>
        <vt:i4>0</vt:i4>
      </vt:variant>
      <vt:variant>
        <vt:i4>5</vt:i4>
      </vt:variant>
      <vt:variant>
        <vt:lpwstr>https://www.ssa.gov/myaccount/</vt:lpwstr>
      </vt:variant>
      <vt:variant>
        <vt:lpwstr/>
      </vt:variant>
      <vt:variant>
        <vt:i4>458840</vt:i4>
      </vt:variant>
      <vt:variant>
        <vt:i4>0</vt:i4>
      </vt:variant>
      <vt:variant>
        <vt:i4>0</vt:i4>
      </vt:variant>
      <vt:variant>
        <vt:i4>5</vt:i4>
      </vt:variant>
      <vt:variant>
        <vt:lpwstr>https://www.ssa.gov/pubs/ES-05-10927.pdf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Domzalski, David</dc:creator>
  <cp:keywords/>
  <dc:description/>
  <cp:lastModifiedBy>Martinez, Marisol D.</cp:lastModifiedBy>
  <cp:revision>2</cp:revision>
  <dcterms:created xsi:type="dcterms:W3CDTF">2024-02-13T19:45:00Z</dcterms:created>
  <dcterms:modified xsi:type="dcterms:W3CDTF">2024-02-13T19:45:00Z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0x010100539FA2E06CB7464BA82B5208B82F9D1B</vt:lpwstr>
  </property>
  <property fmtid="{D5CDD505-2E9C-101B-9397-08002B2CF9AE}" pid="3" name="MediaServiceImageTags">
    <vt:lpwstr/>
  </property>
</Properties>
</file>