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712C" w14:textId="77777777" w:rsidR="00E13AF4" w:rsidRPr="00E13AF4" w:rsidRDefault="00E13AF4" w:rsidP="00E13AF4">
      <w:pPr>
        <w:pageBreakBefore/>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bookmarkStart w:id="0" w:name="_GoBack"/>
      <w:bookmarkStart w:id="1" w:name="_Hlk157504684"/>
      <w:bookmarkEnd w:id="0"/>
      <w:r w:rsidRPr="00E13AF4">
        <w:rPr>
          <w:rFonts w:ascii="Times New Roman" w:eastAsia="SimSun" w:hAnsi="Times New Roman" w:cs="Times New Roman"/>
          <w:b/>
          <w:kern w:val="0"/>
          <w:sz w:val="24"/>
          <w:szCs w:val="24"/>
          <w:lang w:val="en" w:eastAsia="zh-CN"/>
          <w14:ligatures w14:val="none"/>
        </w:rPr>
        <w:t>Social Security Column</w:t>
      </w:r>
    </w:p>
    <w:p w14:paraId="446C9DFE" w14:textId="77777777" w:rsidR="00E13AF4" w:rsidRPr="00E13AF4" w:rsidRDefault="00E13AF4" w:rsidP="00E13AF4">
      <w:pPr>
        <w:keepNext/>
        <w:keepLines/>
        <w:spacing w:before="240" w:after="0"/>
        <w:outlineLvl w:val="0"/>
        <w:rPr>
          <w:rFonts w:ascii="Times New Roman" w:eastAsia="MS Gothic" w:hAnsi="Times New Roman" w:cs="Times New Roman"/>
          <w:kern w:val="0"/>
          <w:sz w:val="24"/>
          <w:szCs w:val="24"/>
          <w14:ligatures w14:val="none"/>
        </w:rPr>
      </w:pPr>
      <w:r w:rsidRPr="00E13AF4">
        <w:rPr>
          <w:rFonts w:ascii="Times New Roman" w:eastAsia="MS Gothic" w:hAnsi="Times New Roman" w:cs="Times New Roman"/>
          <w:kern w:val="0"/>
          <w:sz w:val="24"/>
          <w:szCs w:val="24"/>
          <w14:ligatures w14:val="none"/>
        </w:rPr>
        <w:t>SOCIAL SECURITY ANNOUNCES NEW RESOURCES FOR SICKLE CELL WARRIORS</w:t>
      </w:r>
    </w:p>
    <w:p w14:paraId="15F60087" w14:textId="77777777" w:rsidR="00E13AF4" w:rsidRPr="00E13AF4" w:rsidRDefault="00E13AF4" w:rsidP="00E13AF4">
      <w:pPr>
        <w:rPr>
          <w:rFonts w:ascii="Times New Roman" w:eastAsia="Calibri" w:hAnsi="Times New Roman" w:cs="Times New Roman"/>
          <w:kern w:val="0"/>
          <w:sz w:val="24"/>
          <w:szCs w:val="24"/>
          <w14:ligatures w14:val="none"/>
        </w:rPr>
      </w:pPr>
    </w:p>
    <w:p w14:paraId="197EFA0F" w14:textId="77777777" w:rsidR="00E13AF4" w:rsidRPr="00E13AF4" w:rsidRDefault="00E13AF4" w:rsidP="00E13AF4">
      <w:pPr>
        <w:spacing w:after="0" w:line="360" w:lineRule="auto"/>
        <w:rPr>
          <w:rFonts w:ascii="Times New Roman" w:eastAsia="SimSun" w:hAnsi="Times New Roman" w:cs="Times New Roman"/>
          <w:b/>
          <w:kern w:val="0"/>
          <w:sz w:val="24"/>
          <w:szCs w:val="24"/>
          <w:lang w:eastAsia="zh-CN"/>
          <w14:ligatures w14:val="none"/>
        </w:rPr>
      </w:pPr>
      <w:r w:rsidRPr="00E13AF4">
        <w:rPr>
          <w:rFonts w:ascii="Times New Roman" w:eastAsia="SimSun" w:hAnsi="Times New Roman" w:cs="Times New Roman"/>
          <w:b/>
          <w:noProof/>
          <w:kern w:val="0"/>
          <w:sz w:val="24"/>
          <w:szCs w:val="24"/>
          <w:lang w:eastAsia="zh-CN"/>
          <w14:ligatures w14:val="none"/>
        </w:rPr>
        <w:drawing>
          <wp:inline distT="0" distB="0" distL="0" distR="0" wp14:anchorId="0C0EAC91" wp14:editId="29FEF35F">
            <wp:extent cx="2880360" cy="2880360"/>
            <wp:effectExtent l="0" t="0" r="0" b="0"/>
            <wp:docPr id="8" name="Picture 7" descr="Nurse talking with her elderly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urse talking with her elderly pati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p>
    <w:p w14:paraId="374BE213" w14:textId="77777777" w:rsidR="00E13AF4" w:rsidRPr="00E13AF4" w:rsidRDefault="00E13AF4" w:rsidP="00E13AF4">
      <w:pPr>
        <w:spacing w:after="0" w:line="360" w:lineRule="auto"/>
        <w:rPr>
          <w:rFonts w:ascii="Times New Roman" w:eastAsia="SimSun" w:hAnsi="Times New Roman" w:cs="Times New Roman"/>
          <w:b/>
          <w:bCs/>
          <w:kern w:val="0"/>
          <w:sz w:val="24"/>
          <w:szCs w:val="24"/>
          <w:lang w:eastAsia="zh-CN"/>
          <w14:ligatures w14:val="none"/>
        </w:rPr>
      </w:pPr>
    </w:p>
    <w:p w14:paraId="752CB775"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kern w:val="0"/>
          <w:sz w:val="24"/>
          <w:szCs w:val="24"/>
          <w:lang w:eastAsia="zh-CN"/>
          <w14:ligatures w14:val="none"/>
        </w:rPr>
        <w:t>Are you a sickle cell warrior or do you know someone with sickle cell disease? At Social Security, we’re committed to supporting sickle cell warriors and the people who care for them.</w:t>
      </w:r>
    </w:p>
    <w:p w14:paraId="4F870B6C" w14:textId="77777777" w:rsidR="00E13AF4" w:rsidRPr="00E13AF4" w:rsidRDefault="00E13AF4" w:rsidP="00E13AF4">
      <w:pPr>
        <w:spacing w:after="0" w:line="360" w:lineRule="auto"/>
        <w:rPr>
          <w:rFonts w:ascii="Times New Roman" w:eastAsia="SimSun" w:hAnsi="Times New Roman" w:cs="Times New Roman"/>
          <w:kern w:val="0"/>
          <w:sz w:val="24"/>
          <w:szCs w:val="24"/>
          <w:lang w:eastAsia="zh-CN"/>
          <w14:ligatures w14:val="none"/>
        </w:rPr>
      </w:pPr>
      <w:r w:rsidRPr="00E13AF4">
        <w:rPr>
          <w:rFonts w:ascii="Times New Roman" w:eastAsia="SimSun" w:hAnsi="Times New Roman" w:cs="Times New Roman"/>
          <w:kern w:val="0"/>
          <w:sz w:val="24"/>
          <w:szCs w:val="24"/>
          <w:lang w:eastAsia="zh-CN"/>
          <w14:ligatures w14:val="none"/>
        </w:rPr>
        <w:t xml:space="preserve">An adult or child with sickle cell disease may be eligible for benefits through Social Security Disability Insurance (SSDI) or Supplemental Security Income (SSI). </w:t>
      </w:r>
    </w:p>
    <w:p w14:paraId="0ACE1B42" w14:textId="77777777" w:rsidR="00E13AF4" w:rsidRPr="00E13AF4" w:rsidRDefault="00E13AF4" w:rsidP="00E13AF4">
      <w:pPr>
        <w:spacing w:after="0" w:line="360" w:lineRule="auto"/>
        <w:rPr>
          <w:rFonts w:ascii="Times New Roman" w:eastAsia="SimSun" w:hAnsi="Times New Roman" w:cs="Times New Roman"/>
          <w:kern w:val="0"/>
          <w:sz w:val="24"/>
          <w:szCs w:val="24"/>
          <w:lang w:eastAsia="zh-CN"/>
          <w14:ligatures w14:val="none"/>
        </w:rPr>
      </w:pPr>
    </w:p>
    <w:p w14:paraId="1FF87178" w14:textId="77777777" w:rsidR="00E13AF4" w:rsidRPr="00E13AF4" w:rsidRDefault="00E13AF4" w:rsidP="00E13AF4">
      <w:pPr>
        <w:spacing w:after="0" w:line="360" w:lineRule="auto"/>
        <w:rPr>
          <w:rFonts w:ascii="Times New Roman" w:eastAsia="SimSun" w:hAnsi="Times New Roman" w:cs="Times New Roman"/>
          <w:kern w:val="0"/>
          <w:sz w:val="24"/>
          <w:szCs w:val="24"/>
          <w:lang w:eastAsia="zh-CN"/>
          <w14:ligatures w14:val="none"/>
        </w:rPr>
      </w:pPr>
      <w:r w:rsidRPr="00E13AF4">
        <w:rPr>
          <w:rFonts w:ascii="Times New Roman" w:eastAsia="SimSun" w:hAnsi="Times New Roman" w:cs="Times New Roman"/>
          <w:kern w:val="0"/>
          <w:sz w:val="24"/>
          <w:szCs w:val="24"/>
          <w:lang w:eastAsia="zh-CN"/>
          <w14:ligatures w14:val="none"/>
        </w:rPr>
        <w:t xml:space="preserve">SSDI benefits are based on earnings and are not subject to income and resource limits. </w:t>
      </w:r>
      <w:r w:rsidRPr="00E13AF4">
        <w:rPr>
          <w:rFonts w:ascii="Times New Roman" w:eastAsia="SimSun" w:hAnsi="Times New Roman" w:cs="Times New Roman"/>
          <w:bCs/>
          <w:kern w:val="0"/>
          <w:sz w:val="24"/>
          <w:szCs w:val="24"/>
          <w:lang w:eastAsia="zh-CN"/>
          <w14:ligatures w14:val="none"/>
        </w:rPr>
        <w:t>SSI is a needs-based program that provides payments to people who are age 65 or older, blind, or have a disability and have limited income and resources.</w:t>
      </w:r>
    </w:p>
    <w:p w14:paraId="1925CECE"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p>
    <w:p w14:paraId="5A7B6FE1"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kern w:val="0"/>
          <w:sz w:val="24"/>
          <w:szCs w:val="24"/>
          <w:lang w:eastAsia="zh-CN"/>
          <w14:ligatures w14:val="none"/>
        </w:rPr>
        <w:t>Our publications provide information, examples, and tips to help you understand the disability application and evaluation process. You can learn more by reading:</w:t>
      </w:r>
    </w:p>
    <w:p w14:paraId="4C7FE9AC" w14:textId="77777777" w:rsidR="00E13AF4" w:rsidRPr="00E13AF4" w:rsidRDefault="00E13AF4" w:rsidP="00E13AF4">
      <w:pPr>
        <w:numPr>
          <w:ilvl w:val="0"/>
          <w:numId w:val="1"/>
        </w:numPr>
        <w:spacing w:after="0" w:line="360" w:lineRule="auto"/>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i/>
          <w:iCs/>
          <w:kern w:val="0"/>
          <w:sz w:val="24"/>
          <w:szCs w:val="24"/>
          <w:lang w:eastAsia="zh-CN"/>
          <w14:ligatures w14:val="none"/>
        </w:rPr>
        <w:t>Sickle Cell Disease and the Social Security Disability Evaluation Process for Adults</w:t>
      </w:r>
      <w:r w:rsidRPr="00E13AF4">
        <w:rPr>
          <w:rFonts w:ascii="Times New Roman" w:eastAsia="SimSun" w:hAnsi="Times New Roman" w:cs="Times New Roman"/>
          <w:bCs/>
          <w:kern w:val="0"/>
          <w:sz w:val="24"/>
          <w:szCs w:val="24"/>
          <w:lang w:eastAsia="zh-CN"/>
          <w14:ligatures w14:val="none"/>
        </w:rPr>
        <w:t xml:space="preserve"> at</w:t>
      </w:r>
    </w:p>
    <w:p w14:paraId="62344AA4" w14:textId="77777777" w:rsidR="00E13AF4" w:rsidRPr="00E13AF4" w:rsidRDefault="00E13AF4" w:rsidP="00E13AF4">
      <w:pPr>
        <w:spacing w:after="0" w:line="360" w:lineRule="auto"/>
        <w:ind w:left="360"/>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kern w:val="0"/>
          <w:sz w:val="24"/>
          <w:szCs w:val="24"/>
          <w:lang w:eastAsia="zh-CN"/>
          <w14:ligatures w14:val="none"/>
        </w:rPr>
        <w:t xml:space="preserve"> </w:t>
      </w:r>
      <w:hyperlink r:id="rId9" w:history="1">
        <w:r w:rsidRPr="00E13AF4">
          <w:rPr>
            <w:rFonts w:ascii="Times New Roman" w:eastAsia="SimSun" w:hAnsi="Times New Roman" w:cs="Times New Roman"/>
            <w:bCs/>
            <w:color w:val="0000FF"/>
            <w:kern w:val="0"/>
            <w:sz w:val="24"/>
            <w:szCs w:val="24"/>
            <w:u w:val="single"/>
            <w:lang w:eastAsia="zh-CN"/>
            <w14:ligatures w14:val="none"/>
          </w:rPr>
          <w:t>www.ssa.gov/pubs/EN-60-003.pdf</w:t>
        </w:r>
      </w:hyperlink>
      <w:r w:rsidRPr="00E13AF4">
        <w:rPr>
          <w:rFonts w:ascii="Times New Roman" w:eastAsia="SimSun" w:hAnsi="Times New Roman" w:cs="Times New Roman"/>
          <w:bCs/>
          <w:kern w:val="0"/>
          <w:sz w:val="24"/>
          <w:szCs w:val="24"/>
          <w:lang w:eastAsia="zh-CN"/>
          <w14:ligatures w14:val="none"/>
        </w:rPr>
        <w:t>.</w:t>
      </w:r>
    </w:p>
    <w:p w14:paraId="0B2069A5" w14:textId="77777777" w:rsidR="00E13AF4" w:rsidRPr="00E13AF4" w:rsidRDefault="00E13AF4" w:rsidP="00E13AF4">
      <w:pPr>
        <w:numPr>
          <w:ilvl w:val="0"/>
          <w:numId w:val="1"/>
        </w:numPr>
        <w:spacing w:after="0" w:line="360" w:lineRule="auto"/>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i/>
          <w:iCs/>
          <w:kern w:val="0"/>
          <w:sz w:val="24"/>
          <w:szCs w:val="24"/>
          <w:lang w:eastAsia="zh-CN"/>
          <w14:ligatures w14:val="none"/>
        </w:rPr>
        <w:t xml:space="preserve">Sickle Cell Disease and the Social Security Disability Evaluation Process for Children </w:t>
      </w:r>
      <w:r w:rsidRPr="00E13AF4">
        <w:rPr>
          <w:rFonts w:ascii="Times New Roman" w:eastAsia="SimSun" w:hAnsi="Times New Roman" w:cs="Times New Roman"/>
          <w:bCs/>
          <w:kern w:val="0"/>
          <w:sz w:val="24"/>
          <w:szCs w:val="24"/>
          <w:lang w:eastAsia="zh-CN"/>
          <w14:ligatures w14:val="none"/>
        </w:rPr>
        <w:t>at</w:t>
      </w:r>
    </w:p>
    <w:p w14:paraId="7581A047" w14:textId="77777777" w:rsidR="00E13AF4" w:rsidRPr="00E13AF4" w:rsidRDefault="00E13AF4" w:rsidP="00E13AF4">
      <w:pPr>
        <w:spacing w:after="0" w:line="360" w:lineRule="auto"/>
        <w:ind w:left="360"/>
        <w:rPr>
          <w:rFonts w:ascii="Times New Roman" w:eastAsia="SimSun" w:hAnsi="Times New Roman" w:cs="Times New Roman"/>
          <w:bCs/>
          <w:kern w:val="0"/>
          <w:sz w:val="24"/>
          <w:szCs w:val="24"/>
          <w:lang w:eastAsia="zh-CN"/>
          <w14:ligatures w14:val="none"/>
        </w:rPr>
      </w:pPr>
      <w:hyperlink r:id="rId10" w:history="1">
        <w:r w:rsidRPr="00E13AF4">
          <w:rPr>
            <w:rFonts w:ascii="Times New Roman" w:eastAsia="SimSun" w:hAnsi="Times New Roman" w:cs="Times New Roman"/>
            <w:bCs/>
            <w:color w:val="0000FF"/>
            <w:kern w:val="0"/>
            <w:sz w:val="24"/>
            <w:szCs w:val="24"/>
            <w:u w:val="single"/>
            <w:lang w:eastAsia="zh-CN"/>
            <w14:ligatures w14:val="none"/>
          </w:rPr>
          <w:t>www.ssa.gov/pubs/EN-60-004.pdf</w:t>
        </w:r>
      </w:hyperlink>
      <w:r w:rsidRPr="00E13AF4">
        <w:rPr>
          <w:rFonts w:ascii="Times New Roman" w:eastAsia="SimSun" w:hAnsi="Times New Roman" w:cs="Times New Roman"/>
          <w:bCs/>
          <w:kern w:val="0"/>
          <w:sz w:val="24"/>
          <w:szCs w:val="24"/>
          <w:lang w:eastAsia="zh-CN"/>
          <w14:ligatures w14:val="none"/>
        </w:rPr>
        <w:t>.</w:t>
      </w:r>
    </w:p>
    <w:p w14:paraId="08EEAC9F"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p>
    <w:p w14:paraId="476107BC"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kern w:val="0"/>
          <w:sz w:val="24"/>
          <w:szCs w:val="24"/>
          <w:lang w:eastAsia="zh-CN"/>
          <w14:ligatures w14:val="none"/>
        </w:rPr>
        <w:t xml:space="preserve">Our publication, </w:t>
      </w:r>
      <w:r w:rsidRPr="00E13AF4">
        <w:rPr>
          <w:rFonts w:ascii="Times New Roman" w:eastAsia="SimSun" w:hAnsi="Times New Roman" w:cs="Times New Roman"/>
          <w:bCs/>
          <w:i/>
          <w:iCs/>
          <w:kern w:val="0"/>
          <w:sz w:val="24"/>
          <w:szCs w:val="24"/>
          <w:lang w:eastAsia="zh-CN"/>
          <w14:ligatures w14:val="none"/>
        </w:rPr>
        <w:t>Sickle Cell Disease: A Guide for Health Professionals on Providing Medical Evidence for Social Security Disability</w:t>
      </w:r>
      <w:r w:rsidRPr="00E13AF4">
        <w:rPr>
          <w:rFonts w:ascii="Times New Roman" w:eastAsia="SimSun" w:hAnsi="Times New Roman" w:cs="Times New Roman"/>
          <w:b/>
          <w:i/>
          <w:iCs/>
          <w:kern w:val="0"/>
          <w:sz w:val="24"/>
          <w:szCs w:val="24"/>
          <w:lang w:eastAsia="zh-CN"/>
          <w14:ligatures w14:val="none"/>
        </w:rPr>
        <w:t xml:space="preserve"> </w:t>
      </w:r>
      <w:r w:rsidRPr="00E13AF4">
        <w:rPr>
          <w:rFonts w:ascii="Times New Roman" w:eastAsia="SimSun" w:hAnsi="Times New Roman" w:cs="Times New Roman"/>
          <w:bCs/>
          <w:i/>
          <w:iCs/>
          <w:kern w:val="0"/>
          <w:sz w:val="24"/>
          <w:szCs w:val="24"/>
          <w:lang w:eastAsia="zh-CN"/>
          <w14:ligatures w14:val="none"/>
        </w:rPr>
        <w:t>Claims</w:t>
      </w:r>
      <w:r w:rsidRPr="00E13AF4">
        <w:rPr>
          <w:rFonts w:ascii="Times New Roman" w:eastAsia="SimSun" w:hAnsi="Times New Roman" w:cs="Times New Roman"/>
          <w:b/>
          <w:kern w:val="0"/>
          <w:sz w:val="24"/>
          <w:szCs w:val="24"/>
          <w:lang w:eastAsia="zh-CN"/>
          <w14:ligatures w14:val="none"/>
        </w:rPr>
        <w:t xml:space="preserve"> </w:t>
      </w:r>
      <w:r w:rsidRPr="00E13AF4">
        <w:rPr>
          <w:rFonts w:ascii="Times New Roman" w:eastAsia="SimSun" w:hAnsi="Times New Roman" w:cs="Times New Roman"/>
          <w:bCs/>
          <w:kern w:val="0"/>
          <w:sz w:val="24"/>
          <w:szCs w:val="24"/>
          <w:lang w:eastAsia="zh-CN"/>
          <w14:ligatures w14:val="none"/>
        </w:rPr>
        <w:t xml:space="preserve">at </w:t>
      </w:r>
      <w:hyperlink r:id="rId11" w:history="1">
        <w:r w:rsidRPr="00E13AF4">
          <w:rPr>
            <w:rFonts w:ascii="Times New Roman" w:eastAsia="SimSun" w:hAnsi="Times New Roman" w:cs="Times New Roman"/>
            <w:bCs/>
            <w:color w:val="0000FF"/>
            <w:kern w:val="0"/>
            <w:sz w:val="24"/>
            <w:szCs w:val="24"/>
            <w:u w:val="single"/>
            <w:lang w:eastAsia="zh-CN"/>
            <w14:ligatures w14:val="none"/>
          </w:rPr>
          <w:t>www.ssa.gov/pubs/EN-60-005.pdf</w:t>
        </w:r>
      </w:hyperlink>
      <w:r w:rsidRPr="00E13AF4">
        <w:rPr>
          <w:rFonts w:ascii="Times New Roman" w:eastAsia="SimSun" w:hAnsi="Times New Roman" w:cs="Times New Roman"/>
          <w:bCs/>
          <w:kern w:val="0"/>
          <w:sz w:val="24"/>
          <w:szCs w:val="24"/>
          <w:lang w:eastAsia="zh-CN"/>
          <w14:ligatures w14:val="none"/>
        </w:rPr>
        <w:t xml:space="preserve">, explains the medical evidence we need to make medical decisions for people with sickle cell disease. For more information about our disability programs and related topics, visit our blog article titled </w:t>
      </w:r>
      <w:r w:rsidRPr="00E13AF4">
        <w:rPr>
          <w:rFonts w:ascii="Times New Roman" w:eastAsia="SimSun" w:hAnsi="Times New Roman" w:cs="Times New Roman"/>
          <w:bCs/>
          <w:i/>
          <w:iCs/>
          <w:color w:val="212121"/>
          <w:spacing w:val="3"/>
          <w:kern w:val="0"/>
          <w:sz w:val="24"/>
          <w:szCs w:val="24"/>
          <w:lang w:eastAsia="zh-CN"/>
          <w14:ligatures w14:val="none"/>
        </w:rPr>
        <w:t xml:space="preserve">Understanding Social Security Disability Benefits </w:t>
      </w:r>
      <w:r w:rsidRPr="00E13AF4">
        <w:rPr>
          <w:rFonts w:ascii="Times New Roman" w:eastAsia="SimSun" w:hAnsi="Times New Roman" w:cs="Times New Roman"/>
          <w:bCs/>
          <w:kern w:val="0"/>
          <w:sz w:val="24"/>
          <w:szCs w:val="24"/>
          <w:lang w:eastAsia="zh-CN"/>
          <w14:ligatures w14:val="none"/>
        </w:rPr>
        <w:t xml:space="preserve">at </w:t>
      </w:r>
      <w:hyperlink r:id="rId12" w:history="1">
        <w:r w:rsidRPr="00E13AF4">
          <w:rPr>
            <w:rFonts w:ascii="Times New Roman" w:eastAsia="SimSun" w:hAnsi="Times New Roman" w:cs="Times New Roman"/>
            <w:bCs/>
            <w:color w:val="0000FF"/>
            <w:kern w:val="0"/>
            <w:sz w:val="24"/>
            <w:szCs w:val="24"/>
            <w:u w:val="single"/>
            <w:lang w:eastAsia="zh-CN"/>
            <w14:ligatures w14:val="none"/>
          </w:rPr>
          <w:t>blog.ssa.gov/understanding-social-security-disability-benefits</w:t>
        </w:r>
      </w:hyperlink>
      <w:r w:rsidRPr="00E13AF4">
        <w:rPr>
          <w:rFonts w:ascii="Times New Roman" w:eastAsia="SimSun" w:hAnsi="Times New Roman" w:cs="Times New Roman"/>
          <w:bCs/>
          <w:kern w:val="0"/>
          <w:sz w:val="24"/>
          <w:szCs w:val="24"/>
          <w:lang w:eastAsia="zh-CN"/>
          <w14:ligatures w14:val="none"/>
        </w:rPr>
        <w:t>. These resources help ensure timely, equitable, and accurate disability evaluations for people with sickle cell disease.</w:t>
      </w:r>
    </w:p>
    <w:p w14:paraId="70728512"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p>
    <w:p w14:paraId="7467F235" w14:textId="77777777" w:rsidR="00E13AF4" w:rsidRPr="00E13AF4" w:rsidRDefault="00E13AF4" w:rsidP="00E13AF4">
      <w:pPr>
        <w:spacing w:after="0" w:line="360" w:lineRule="auto"/>
        <w:rPr>
          <w:rFonts w:ascii="Times New Roman" w:eastAsia="SimSun" w:hAnsi="Times New Roman" w:cs="Times New Roman"/>
          <w:bCs/>
          <w:kern w:val="0"/>
          <w:sz w:val="24"/>
          <w:szCs w:val="24"/>
          <w:lang w:eastAsia="zh-CN"/>
          <w14:ligatures w14:val="none"/>
        </w:rPr>
      </w:pPr>
      <w:r w:rsidRPr="00E13AF4">
        <w:rPr>
          <w:rFonts w:ascii="Times New Roman" w:eastAsia="SimSun" w:hAnsi="Times New Roman" w:cs="Times New Roman"/>
          <w:bCs/>
          <w:kern w:val="0"/>
          <w:sz w:val="24"/>
          <w:szCs w:val="24"/>
          <w:lang w:eastAsia="zh-CN"/>
          <w14:ligatures w14:val="none"/>
        </w:rPr>
        <w:t>Please share this article with your loved ones.</w:t>
      </w:r>
    </w:p>
    <w:p w14:paraId="52C3C008" w14:textId="77777777" w:rsidR="00E13AF4" w:rsidRPr="00E13AF4" w:rsidRDefault="00E13AF4" w:rsidP="00E13AF4">
      <w:pPr>
        <w:spacing w:after="0" w:line="360" w:lineRule="auto"/>
        <w:rPr>
          <w:rFonts w:ascii="Times New Roman" w:eastAsia="SimSun" w:hAnsi="Times New Roman" w:cs="Times New Roman"/>
          <w:kern w:val="0"/>
          <w:sz w:val="24"/>
          <w:szCs w:val="24"/>
          <w:lang w:eastAsia="zh-CN"/>
          <w14:ligatures w14:val="none"/>
        </w:rPr>
      </w:pPr>
    </w:p>
    <w:p w14:paraId="3AAAD896" w14:textId="77777777" w:rsidR="00E13AF4" w:rsidRPr="00E13AF4" w:rsidRDefault="00E13AF4" w:rsidP="00E13AF4">
      <w:pPr>
        <w:rPr>
          <w:rFonts w:ascii="Times New Roman" w:eastAsia="Calibri" w:hAnsi="Times New Roman" w:cs="Times New Roman"/>
          <w:b/>
          <w:kern w:val="0"/>
          <w:sz w:val="24"/>
          <w:szCs w:val="24"/>
          <w14:ligatures w14:val="none"/>
        </w:rPr>
      </w:pPr>
    </w:p>
    <w:p w14:paraId="4743B8A0" w14:textId="77777777" w:rsidR="00E13AF4" w:rsidRPr="00E13AF4" w:rsidRDefault="00E13AF4" w:rsidP="00E13AF4">
      <w:pPr>
        <w:jc w:val="center"/>
        <w:rPr>
          <w:rFonts w:ascii="Times New Roman" w:eastAsia="Calibri" w:hAnsi="Times New Roman" w:cs="Times New Roman"/>
          <w:kern w:val="0"/>
          <w:sz w:val="24"/>
          <w:szCs w:val="24"/>
          <w14:ligatures w14:val="none"/>
        </w:rPr>
      </w:pPr>
      <w:r w:rsidRPr="00E13AF4">
        <w:rPr>
          <w:rFonts w:ascii="Times New Roman" w:eastAsia="Calibri" w:hAnsi="Times New Roman" w:cs="Times New Roman"/>
          <w:i/>
          <w:iCs/>
          <w:kern w:val="0"/>
          <w:sz w:val="24"/>
          <w:szCs w:val="24"/>
          <w14:ligatures w14:val="none"/>
        </w:rPr>
        <w:t># # #</w:t>
      </w:r>
      <w:bookmarkEnd w:id="1"/>
    </w:p>
    <w:p w14:paraId="21A359D8"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E0770"/>
    <w:multiLevelType w:val="multilevel"/>
    <w:tmpl w:val="0430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97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3AF4"/>
    <w:rsid w:val="00093E69"/>
    <w:rsid w:val="00456DAA"/>
    <w:rsid w:val="00640DF9"/>
    <w:rsid w:val="00AB0C46"/>
    <w:rsid w:val="00DB29E0"/>
    <w:rsid w:val="00E1351C"/>
    <w:rsid w:val="00E1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0219"/>
  <w15:chartTrackingRefBased/>
  <w15:docId w15:val="{13C1577A-EAAD-42D2-A967-B3D77142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A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13A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3AF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13AF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13AF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13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AF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3AF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3AF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3AF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13AF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13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AF4"/>
    <w:rPr>
      <w:rFonts w:eastAsiaTheme="majorEastAsia" w:cstheme="majorBidi"/>
      <w:color w:val="272727" w:themeColor="text1" w:themeTint="D8"/>
    </w:rPr>
  </w:style>
  <w:style w:type="paragraph" w:styleId="Title">
    <w:name w:val="Title"/>
    <w:basedOn w:val="Normal"/>
    <w:next w:val="Normal"/>
    <w:link w:val="TitleChar"/>
    <w:uiPriority w:val="10"/>
    <w:qFormat/>
    <w:rsid w:val="00E13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AF4"/>
    <w:pPr>
      <w:spacing w:before="160"/>
      <w:jc w:val="center"/>
    </w:pPr>
    <w:rPr>
      <w:i/>
      <w:iCs/>
      <w:color w:val="404040" w:themeColor="text1" w:themeTint="BF"/>
    </w:rPr>
  </w:style>
  <w:style w:type="character" w:customStyle="1" w:styleId="QuoteChar">
    <w:name w:val="Quote Char"/>
    <w:basedOn w:val="DefaultParagraphFont"/>
    <w:link w:val="Quote"/>
    <w:uiPriority w:val="29"/>
    <w:rsid w:val="00E13AF4"/>
    <w:rPr>
      <w:i/>
      <w:iCs/>
      <w:color w:val="404040" w:themeColor="text1" w:themeTint="BF"/>
    </w:rPr>
  </w:style>
  <w:style w:type="paragraph" w:styleId="ListParagraph">
    <w:name w:val="List Paragraph"/>
    <w:basedOn w:val="Normal"/>
    <w:uiPriority w:val="34"/>
    <w:qFormat/>
    <w:rsid w:val="00E13AF4"/>
    <w:pPr>
      <w:ind w:left="720"/>
      <w:contextualSpacing/>
    </w:pPr>
  </w:style>
  <w:style w:type="character" w:styleId="IntenseEmphasis">
    <w:name w:val="Intense Emphasis"/>
    <w:basedOn w:val="DefaultParagraphFont"/>
    <w:uiPriority w:val="21"/>
    <w:qFormat/>
    <w:rsid w:val="00E13AF4"/>
    <w:rPr>
      <w:i/>
      <w:iCs/>
      <w:color w:val="2E74B5" w:themeColor="accent1" w:themeShade="BF"/>
    </w:rPr>
  </w:style>
  <w:style w:type="paragraph" w:styleId="IntenseQuote">
    <w:name w:val="Intense Quote"/>
    <w:basedOn w:val="Normal"/>
    <w:next w:val="Normal"/>
    <w:link w:val="IntenseQuoteChar"/>
    <w:uiPriority w:val="30"/>
    <w:qFormat/>
    <w:rsid w:val="00E13A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13AF4"/>
    <w:rPr>
      <w:i/>
      <w:iCs/>
      <w:color w:val="2E74B5" w:themeColor="accent1" w:themeShade="BF"/>
    </w:rPr>
  </w:style>
  <w:style w:type="character" w:styleId="IntenseReference">
    <w:name w:val="Intense Reference"/>
    <w:basedOn w:val="DefaultParagraphFont"/>
    <w:uiPriority w:val="32"/>
    <w:qFormat/>
    <w:rsid w:val="00E13AF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log.ssa.gov/understanding-social-security-disability-benefi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a.gov/pubs/EN-60-005.pdf" TargetMode="External"/><Relationship Id="rId5" Type="http://schemas.openxmlformats.org/officeDocument/2006/relationships/styles" Target="styles.xml"/><Relationship Id="rId10" Type="http://schemas.openxmlformats.org/officeDocument/2006/relationships/hyperlink" Target="http://www.ssa.gov/pubs/EN-60-004.pdf" TargetMode="External"/><Relationship Id="rId4" Type="http://schemas.openxmlformats.org/officeDocument/2006/relationships/numbering" Target="numbering.xml"/><Relationship Id="rId9" Type="http://schemas.openxmlformats.org/officeDocument/2006/relationships/hyperlink" Target="http://www.ssa.gov/pubs/EN-60-00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17932ED1-E465-4C9A-B58A-929DE5E8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15B75-8E48-46E4-8181-89BF9C841869}">
  <ds:schemaRefs>
    <ds:schemaRef ds:uri="http://schemas.microsoft.com/sharepoint/v3/contenttype/forms"/>
  </ds:schemaRefs>
</ds:datastoreItem>
</file>

<file path=customXml/itemProps3.xml><?xml version="1.0" encoding="utf-8"?>
<ds:datastoreItem xmlns:ds="http://schemas.openxmlformats.org/officeDocument/2006/customXml" ds:itemID="{8BBD3486-34B4-45B4-9EA8-E8A328D4B54F}">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2025-01-28T18:07:00Z</dcterms:created>
  <dcterms:modified xsi:type="dcterms:W3CDTF">2025-01-28T18:08:00Z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