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D2EF" w14:textId="77777777" w:rsidR="00BB0D9A" w:rsidRDefault="00BB0D9A" w:rsidP="00D25C60">
      <w:pPr>
        <w:pStyle w:val="Column"/>
      </w:pPr>
      <w:r w:rsidRPr="001B62E5">
        <w:t>Social Security Column</w:t>
      </w:r>
    </w:p>
    <w:p w14:paraId="7C09FABB" w14:textId="255E26F2" w:rsidR="00BB0D9A" w:rsidRDefault="00E225A8" w:rsidP="00D25C60">
      <w:pPr>
        <w:spacing w:line="360" w:lineRule="auto"/>
        <w:rPr>
          <w:rStyle w:val="Heading1Char"/>
        </w:rPr>
      </w:pPr>
      <w:r>
        <w:rPr>
          <w:rStyle w:val="Heading1Char"/>
        </w:rPr>
        <w:t>EXPLORE THE LATEST ENHANCEMENTS TO YOUR ONLINE MY SOCIAL SECURITY ACCOUNT</w:t>
      </w:r>
      <w:r w:rsidR="00CE1236">
        <w:rPr>
          <w:rStyle w:val="Heading1Char"/>
        </w:rPr>
        <w:t xml:space="preserve"> PORTAL</w:t>
      </w:r>
    </w:p>
    <w:p w14:paraId="24DCE871" w14:textId="77777777" w:rsidR="00F1686C" w:rsidRDefault="00F1686C" w:rsidP="00D25C60">
      <w:pPr>
        <w:spacing w:line="360" w:lineRule="auto"/>
        <w:rPr>
          <w:rStyle w:val="Heading1Char"/>
        </w:rPr>
      </w:pPr>
    </w:p>
    <w:p w14:paraId="1550595C" w14:textId="77777777" w:rsidR="008A672F" w:rsidRPr="008A672F" w:rsidRDefault="00CE1236" w:rsidP="008A672F">
      <w:pPr>
        <w:spacing w:after="160" w:line="360" w:lineRule="auto"/>
      </w:pPr>
      <w:bookmarkStart w:id="0" w:name="_Hlk98910551"/>
      <w:r>
        <w:t>Your</w:t>
      </w:r>
      <w:r w:rsidR="00E67690" w:rsidRPr="00E67690">
        <w:t xml:space="preserve"> </w:t>
      </w:r>
      <w:r w:rsidR="00AF353A" w:rsidRPr="00AA3847">
        <w:t>personal </w:t>
      </w:r>
      <w:r w:rsidR="00AF353A" w:rsidRPr="00AA3847">
        <w:rPr>
          <w:i/>
          <w:iCs/>
          <w:color w:val="FF0000"/>
        </w:rPr>
        <w:t>my</w:t>
      </w:r>
      <w:r w:rsidR="00AF353A" w:rsidRPr="00AA3847">
        <w:t> </w:t>
      </w:r>
      <w:r w:rsidR="00AF353A" w:rsidRPr="00AA3847">
        <w:rPr>
          <w:color w:val="2F5496" w:themeColor="accent1" w:themeShade="BF"/>
        </w:rPr>
        <w:t>Social Security </w:t>
      </w:r>
      <w:r w:rsidR="00AF353A" w:rsidRPr="00AA3847">
        <w:t>account</w:t>
      </w:r>
      <w:r w:rsidR="00AF353A">
        <w:t xml:space="preserve"> at </w:t>
      </w:r>
      <w:hyperlink r:id="rId9" w:history="1">
        <w:r w:rsidR="00AF353A" w:rsidRPr="00883EFA">
          <w:rPr>
            <w:rStyle w:val="Hyperlink"/>
          </w:rPr>
          <w:t>www.ssa.gov/myaccount</w:t>
        </w:r>
      </w:hyperlink>
      <w:r>
        <w:t xml:space="preserve"> </w:t>
      </w:r>
      <w:r w:rsidR="008A672F" w:rsidRPr="008A672F">
        <w:t>is your secure access point to Social Security services. Whether you’re planning for retirement or updating your information, your personal account is designed to make your experience smooth and convenient.</w:t>
      </w:r>
    </w:p>
    <w:p w14:paraId="4680DCFD" w14:textId="77777777" w:rsidR="008A672F" w:rsidRPr="008A672F" w:rsidRDefault="008A672F" w:rsidP="008A672F">
      <w:pPr>
        <w:spacing w:after="160" w:line="360" w:lineRule="auto"/>
        <w:rPr>
          <w:b/>
          <w:bCs/>
        </w:rPr>
      </w:pPr>
      <w:r w:rsidRPr="008A672F">
        <w:rPr>
          <w:b/>
          <w:bCs/>
        </w:rPr>
        <w:t>What’s New?</w:t>
      </w:r>
    </w:p>
    <w:p w14:paraId="58AAA316" w14:textId="77777777" w:rsidR="008A672F" w:rsidRPr="008A672F" w:rsidRDefault="008A672F" w:rsidP="008A672F">
      <w:pPr>
        <w:spacing w:after="160" w:line="360" w:lineRule="auto"/>
      </w:pPr>
      <w:r w:rsidRPr="008A672F">
        <w:t>We’ve updated the online portal with a new design and enhanced functionality to better align with SSA.gov. The revised layout improves navigation and usability, while maintaining access to all existing tools and features.</w:t>
      </w:r>
    </w:p>
    <w:p w14:paraId="253F6048" w14:textId="77777777" w:rsidR="008A672F" w:rsidRPr="008A672F" w:rsidRDefault="008A672F" w:rsidP="008A672F">
      <w:pPr>
        <w:spacing w:after="160" w:line="360" w:lineRule="auto"/>
      </w:pPr>
      <w:r w:rsidRPr="008A672F">
        <w:t>Key enhancements include:</w:t>
      </w:r>
    </w:p>
    <w:p w14:paraId="0B5D631B" w14:textId="77777777" w:rsidR="008A672F" w:rsidRPr="008A672F" w:rsidRDefault="008A672F" w:rsidP="008A672F">
      <w:pPr>
        <w:numPr>
          <w:ilvl w:val="0"/>
          <w:numId w:val="8"/>
        </w:numPr>
        <w:spacing w:after="160" w:line="360" w:lineRule="auto"/>
      </w:pPr>
      <w:r w:rsidRPr="008A672F">
        <w:rPr>
          <w:b/>
          <w:bCs/>
        </w:rPr>
        <w:t>A redesigned Retirement Calculator:</w:t>
      </w:r>
      <w:r w:rsidRPr="008A672F">
        <w:t> Now includes a colorful bar graph, making it easier to compare up to three estimates at a time to help you better understand your retirement options.</w:t>
      </w:r>
    </w:p>
    <w:p w14:paraId="18AFB816" w14:textId="77777777" w:rsidR="008A672F" w:rsidRPr="008A672F" w:rsidRDefault="008A672F" w:rsidP="008A672F">
      <w:pPr>
        <w:numPr>
          <w:ilvl w:val="0"/>
          <w:numId w:val="8"/>
        </w:numPr>
        <w:spacing w:after="160" w:line="360" w:lineRule="auto"/>
      </w:pPr>
      <w:r w:rsidRPr="008A672F">
        <w:rPr>
          <w:b/>
          <w:bCs/>
        </w:rPr>
        <w:t>Consistent design:</w:t>
      </w:r>
      <w:r w:rsidRPr="008A672F">
        <w:t> The updated look and feel matches SSA.gov for a more unified experience across our online services.</w:t>
      </w:r>
    </w:p>
    <w:p w14:paraId="2835DD17" w14:textId="77777777" w:rsidR="008A672F" w:rsidRPr="008A672F" w:rsidRDefault="008A672F" w:rsidP="008A672F">
      <w:pPr>
        <w:spacing w:after="160" w:line="360" w:lineRule="auto"/>
        <w:rPr>
          <w:b/>
          <w:bCs/>
        </w:rPr>
      </w:pPr>
      <w:r w:rsidRPr="008A672F">
        <w:rPr>
          <w:b/>
          <w:bCs/>
        </w:rPr>
        <w:t>What Can You Do with Your Online Account?</w:t>
      </w:r>
    </w:p>
    <w:p w14:paraId="356F7E91" w14:textId="21128BF6" w:rsidR="008A672F" w:rsidRPr="008A672F" w:rsidRDefault="008A672F" w:rsidP="008A672F">
      <w:pPr>
        <w:spacing w:after="160" w:line="360" w:lineRule="auto"/>
      </w:pPr>
      <w:r w:rsidRPr="008A672F">
        <w:t>With your personal </w:t>
      </w:r>
      <w:r w:rsidR="00D20CE4" w:rsidRPr="00AA3847">
        <w:rPr>
          <w:i/>
          <w:iCs/>
          <w:color w:val="FF0000"/>
        </w:rPr>
        <w:t>my</w:t>
      </w:r>
      <w:r w:rsidR="00D20CE4" w:rsidRPr="00AA3847">
        <w:t> </w:t>
      </w:r>
      <w:r w:rsidR="00D20CE4" w:rsidRPr="00AA3847">
        <w:rPr>
          <w:color w:val="2F5496" w:themeColor="accent1" w:themeShade="BF"/>
        </w:rPr>
        <w:t>Social Security </w:t>
      </w:r>
      <w:r w:rsidRPr="008A672F">
        <w:t>account, you can:</w:t>
      </w:r>
    </w:p>
    <w:p w14:paraId="115757E5" w14:textId="5F90213A" w:rsidR="008A672F" w:rsidRPr="008A672F" w:rsidRDefault="008A672F" w:rsidP="008A672F">
      <w:pPr>
        <w:numPr>
          <w:ilvl w:val="0"/>
          <w:numId w:val="9"/>
        </w:numPr>
        <w:spacing w:after="160" w:line="360" w:lineRule="auto"/>
      </w:pPr>
      <w:r w:rsidRPr="008A672F">
        <w:t>Get personalized retirement benefit estimates</w:t>
      </w:r>
      <w:r w:rsidR="00D20CE4">
        <w:t>.</w:t>
      </w:r>
    </w:p>
    <w:p w14:paraId="5ED3B026" w14:textId="37578523" w:rsidR="008A672F" w:rsidRPr="008A672F" w:rsidRDefault="008A672F" w:rsidP="008A672F">
      <w:pPr>
        <w:numPr>
          <w:ilvl w:val="0"/>
          <w:numId w:val="9"/>
        </w:numPr>
        <w:spacing w:after="160" w:line="360" w:lineRule="auto"/>
      </w:pPr>
      <w:r w:rsidRPr="008A672F">
        <w:t>Get estimates for spouse benefits</w:t>
      </w:r>
      <w:r w:rsidR="00D20CE4">
        <w:t>.</w:t>
      </w:r>
    </w:p>
    <w:p w14:paraId="7A199857" w14:textId="339B6C1A" w:rsidR="008A672F" w:rsidRPr="008A672F" w:rsidRDefault="008A672F" w:rsidP="008A672F">
      <w:pPr>
        <w:numPr>
          <w:ilvl w:val="0"/>
          <w:numId w:val="9"/>
        </w:numPr>
        <w:spacing w:after="160" w:line="360" w:lineRule="auto"/>
      </w:pPr>
      <w:r w:rsidRPr="008A672F">
        <w:t>Check your application status</w:t>
      </w:r>
      <w:r w:rsidR="00D20CE4">
        <w:t>.</w:t>
      </w:r>
    </w:p>
    <w:p w14:paraId="42F62915" w14:textId="6C8EF9DC" w:rsidR="008A672F" w:rsidRPr="008A672F" w:rsidRDefault="008A672F" w:rsidP="008A672F">
      <w:pPr>
        <w:numPr>
          <w:ilvl w:val="0"/>
          <w:numId w:val="9"/>
        </w:numPr>
        <w:spacing w:after="160" w:line="360" w:lineRule="auto"/>
      </w:pPr>
      <w:r w:rsidRPr="008A672F">
        <w:t>Set up or change direct deposit</w:t>
      </w:r>
      <w:r w:rsidR="00D20CE4">
        <w:t>.</w:t>
      </w:r>
    </w:p>
    <w:p w14:paraId="7892DE9F" w14:textId="441453A6" w:rsidR="008A672F" w:rsidRPr="008A672F" w:rsidRDefault="008A672F" w:rsidP="008A672F">
      <w:pPr>
        <w:numPr>
          <w:ilvl w:val="0"/>
          <w:numId w:val="9"/>
        </w:numPr>
        <w:spacing w:after="160" w:line="360" w:lineRule="auto"/>
      </w:pPr>
      <w:r w:rsidRPr="008A672F">
        <w:t>Print a benefit verification letter</w:t>
      </w:r>
      <w:r w:rsidR="00D20CE4">
        <w:t>.</w:t>
      </w:r>
    </w:p>
    <w:p w14:paraId="35736B5B" w14:textId="5AD9E257" w:rsidR="008A672F" w:rsidRPr="008A672F" w:rsidRDefault="008A672F" w:rsidP="008A672F">
      <w:pPr>
        <w:numPr>
          <w:ilvl w:val="0"/>
          <w:numId w:val="9"/>
        </w:numPr>
        <w:spacing w:after="160" w:line="360" w:lineRule="auto"/>
      </w:pPr>
      <w:r w:rsidRPr="008A672F">
        <w:lastRenderedPageBreak/>
        <w:t>Change your address</w:t>
      </w:r>
      <w:r w:rsidR="00D20CE4">
        <w:t>.</w:t>
      </w:r>
    </w:p>
    <w:p w14:paraId="27EA439F" w14:textId="77777777" w:rsidR="008A672F" w:rsidRPr="008A672F" w:rsidRDefault="008A672F" w:rsidP="008A672F">
      <w:pPr>
        <w:spacing w:after="160" w:line="360" w:lineRule="auto"/>
      </w:pPr>
      <w:r w:rsidRPr="008A672F">
        <w:t>For a full list of online services available to adults, businesses, government agencies, organizational payees, and other third parties, visit </w:t>
      </w:r>
      <w:hyperlink r:id="rId10" w:history="1">
        <w:r w:rsidRPr="008A672F">
          <w:rPr>
            <w:rStyle w:val="Hyperlink"/>
          </w:rPr>
          <w:t>www.ssa.gov/onlineservices</w:t>
        </w:r>
      </w:hyperlink>
      <w:r w:rsidRPr="008A672F">
        <w:t>.</w:t>
      </w:r>
    </w:p>
    <w:p w14:paraId="61310220" w14:textId="77777777" w:rsidR="008A672F" w:rsidRPr="008A672F" w:rsidRDefault="008A672F" w:rsidP="008A672F">
      <w:pPr>
        <w:spacing w:after="160" w:line="360" w:lineRule="auto"/>
        <w:rPr>
          <w:b/>
          <w:bCs/>
        </w:rPr>
      </w:pPr>
      <w:r w:rsidRPr="008A672F">
        <w:rPr>
          <w:b/>
          <w:bCs/>
        </w:rPr>
        <w:t>What Does This Mean for You?</w:t>
      </w:r>
    </w:p>
    <w:p w14:paraId="302B7DE3" w14:textId="7261DDCA" w:rsidR="008A672F" w:rsidRPr="008A672F" w:rsidRDefault="008A672F" w:rsidP="008A672F">
      <w:pPr>
        <w:spacing w:after="160" w:line="360" w:lineRule="auto"/>
      </w:pPr>
      <w:r w:rsidRPr="008A672F">
        <w:t xml:space="preserve">These updates are part of our ongoing commitment to </w:t>
      </w:r>
      <w:r w:rsidR="00D52206" w:rsidRPr="008A672F">
        <w:t>improving</w:t>
      </w:r>
      <w:r w:rsidRPr="008A672F">
        <w:t xml:space="preserve"> our service and provide you with a smoother, more reliable online experience. The next time you sign in to your personal </w:t>
      </w:r>
      <w:r w:rsidR="00D52206" w:rsidRPr="00AA3847">
        <w:rPr>
          <w:i/>
          <w:iCs/>
          <w:color w:val="FF0000"/>
        </w:rPr>
        <w:t>my</w:t>
      </w:r>
      <w:r w:rsidR="00D52206" w:rsidRPr="00AA3847">
        <w:t> </w:t>
      </w:r>
      <w:r w:rsidR="00D52206" w:rsidRPr="00AA3847">
        <w:rPr>
          <w:color w:val="2F5496" w:themeColor="accent1" w:themeShade="BF"/>
        </w:rPr>
        <w:t>Social Security </w:t>
      </w:r>
      <w:r w:rsidRPr="008A672F">
        <w:t>account, you’ll see a new design and improved tools, making it easier than ever to manage your Social Security information.</w:t>
      </w:r>
    </w:p>
    <w:p w14:paraId="1CFDDB6E" w14:textId="0007B288" w:rsidR="0015534F" w:rsidRDefault="008A672F" w:rsidP="008A672F">
      <w:pPr>
        <w:spacing w:after="160" w:line="360" w:lineRule="auto"/>
      </w:pPr>
      <w:r w:rsidRPr="008A672F">
        <w:rPr>
          <w:b/>
          <w:bCs/>
        </w:rPr>
        <w:t>Remember:</w:t>
      </w:r>
      <w:r w:rsidRPr="008A672F">
        <w:t xml:space="preserve"> Doing business with us is online through your personal </w:t>
      </w:r>
      <w:r w:rsidR="00D20CE4" w:rsidRPr="00AA3847">
        <w:rPr>
          <w:i/>
          <w:iCs/>
          <w:color w:val="FF0000"/>
        </w:rPr>
        <w:t>my</w:t>
      </w:r>
      <w:r w:rsidR="00D20CE4" w:rsidRPr="00AA3847">
        <w:t> </w:t>
      </w:r>
      <w:r w:rsidR="00D20CE4" w:rsidRPr="00AA3847">
        <w:rPr>
          <w:color w:val="2F5496" w:themeColor="accent1" w:themeShade="BF"/>
        </w:rPr>
        <w:t>Social Security </w:t>
      </w:r>
      <w:r w:rsidRPr="008A672F">
        <w:t xml:space="preserve">account is easy, convenient, and secure. </w:t>
      </w:r>
      <w:r w:rsidRPr="008A672F">
        <w:rPr>
          <w:b/>
          <w:bCs/>
          <w:i/>
          <w:iCs/>
        </w:rPr>
        <w:t>Go Digital!</w:t>
      </w:r>
      <w:r w:rsidRPr="008A672F">
        <w:t xml:space="preserve"> Create an account today. </w:t>
      </w:r>
    </w:p>
    <w:p w14:paraId="3715A163" w14:textId="3E249892" w:rsidR="00C3461F" w:rsidRDefault="008A672F" w:rsidP="008A672F">
      <w:pPr>
        <w:spacing w:after="160" w:line="360" w:lineRule="auto"/>
      </w:pPr>
      <w:r w:rsidRPr="008A672F">
        <w:t>Help us spread the word by sharing with your family, friends, and on social media.</w:t>
      </w:r>
    </w:p>
    <w:bookmarkEnd w:id="0"/>
    <w:p w14:paraId="4C40FE08" w14:textId="7F61570B" w:rsidR="00BB0D9A" w:rsidRPr="00F03F2D" w:rsidRDefault="00BB0D9A" w:rsidP="00D25C60">
      <w:pPr>
        <w:pStyle w:val="Body"/>
        <w:jc w:val="center"/>
      </w:pPr>
      <w:r>
        <w:t># # #</w:t>
      </w:r>
    </w:p>
    <w:p w14:paraId="605107E6" w14:textId="77777777" w:rsidR="00DB29E0" w:rsidRPr="00BB0D9A" w:rsidRDefault="00DB29E0" w:rsidP="00D25C60">
      <w:pPr>
        <w:spacing w:line="360" w:lineRule="auto"/>
      </w:pPr>
    </w:p>
    <w:sectPr w:rsidR="00DB29E0" w:rsidRPr="00BB0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7E4"/>
    <w:multiLevelType w:val="multilevel"/>
    <w:tmpl w:val="13CC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351AD"/>
    <w:multiLevelType w:val="multilevel"/>
    <w:tmpl w:val="6096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72493"/>
    <w:multiLevelType w:val="multilevel"/>
    <w:tmpl w:val="84E02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B6D8E"/>
    <w:multiLevelType w:val="multilevel"/>
    <w:tmpl w:val="540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E564C"/>
    <w:multiLevelType w:val="hybridMultilevel"/>
    <w:tmpl w:val="146CC7EA"/>
    <w:lvl w:ilvl="0" w:tplc="0409000F">
      <w:start w:val="1"/>
      <w:numFmt w:val="decimal"/>
      <w:pStyle w:val="ListBullet1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-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</w:abstractNum>
  <w:abstractNum w:abstractNumId="5" w15:restartNumberingAfterBreak="0">
    <w:nsid w:val="54FA3D16"/>
    <w:multiLevelType w:val="multilevel"/>
    <w:tmpl w:val="4F7C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0490B"/>
    <w:multiLevelType w:val="multilevel"/>
    <w:tmpl w:val="BE845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752A5B"/>
    <w:multiLevelType w:val="multilevel"/>
    <w:tmpl w:val="61BA8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D6566"/>
    <w:multiLevelType w:val="hybridMultilevel"/>
    <w:tmpl w:val="A6F0BF0E"/>
    <w:lvl w:ilvl="0" w:tplc="73DE9192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370150681">
    <w:abstractNumId w:val="4"/>
  </w:num>
  <w:num w:numId="2" w16cid:durableId="1072431324">
    <w:abstractNumId w:val="8"/>
  </w:num>
  <w:num w:numId="3" w16cid:durableId="1298608095">
    <w:abstractNumId w:val="5"/>
  </w:num>
  <w:num w:numId="4" w16cid:durableId="2028871647">
    <w:abstractNumId w:val="3"/>
  </w:num>
  <w:num w:numId="5" w16cid:durableId="777682516">
    <w:abstractNumId w:val="6"/>
  </w:num>
  <w:num w:numId="6" w16cid:durableId="2095201730">
    <w:abstractNumId w:val="2"/>
  </w:num>
  <w:num w:numId="7" w16cid:durableId="1227305356">
    <w:abstractNumId w:val="7"/>
  </w:num>
  <w:num w:numId="8" w16cid:durableId="1951157950">
    <w:abstractNumId w:val="0"/>
  </w:num>
  <w:num w:numId="9" w16cid:durableId="82189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CC"/>
    <w:rsid w:val="00033BA8"/>
    <w:rsid w:val="00045E6A"/>
    <w:rsid w:val="00084A3C"/>
    <w:rsid w:val="000E1470"/>
    <w:rsid w:val="00113DC0"/>
    <w:rsid w:val="0015534F"/>
    <w:rsid w:val="00156DAC"/>
    <w:rsid w:val="0016347E"/>
    <w:rsid w:val="001B1A41"/>
    <w:rsid w:val="001F3BAC"/>
    <w:rsid w:val="002061C9"/>
    <w:rsid w:val="00206911"/>
    <w:rsid w:val="002144B1"/>
    <w:rsid w:val="0044636A"/>
    <w:rsid w:val="004D4290"/>
    <w:rsid w:val="006547BD"/>
    <w:rsid w:val="00687C56"/>
    <w:rsid w:val="006A0DB2"/>
    <w:rsid w:val="007E7C72"/>
    <w:rsid w:val="00847E79"/>
    <w:rsid w:val="008734DF"/>
    <w:rsid w:val="008A36ED"/>
    <w:rsid w:val="008A672F"/>
    <w:rsid w:val="008B1B3C"/>
    <w:rsid w:val="008D5A69"/>
    <w:rsid w:val="009050B2"/>
    <w:rsid w:val="00976896"/>
    <w:rsid w:val="00976FA6"/>
    <w:rsid w:val="009B2E7D"/>
    <w:rsid w:val="00A55457"/>
    <w:rsid w:val="00A82D49"/>
    <w:rsid w:val="00A85419"/>
    <w:rsid w:val="00AA3847"/>
    <w:rsid w:val="00AB0C46"/>
    <w:rsid w:val="00AB7B39"/>
    <w:rsid w:val="00AE2EEB"/>
    <w:rsid w:val="00AF353A"/>
    <w:rsid w:val="00B92E17"/>
    <w:rsid w:val="00BA4BB5"/>
    <w:rsid w:val="00BB0D9A"/>
    <w:rsid w:val="00C208BA"/>
    <w:rsid w:val="00C27F14"/>
    <w:rsid w:val="00C3461F"/>
    <w:rsid w:val="00C643DC"/>
    <w:rsid w:val="00CE1236"/>
    <w:rsid w:val="00CF3A9B"/>
    <w:rsid w:val="00D00856"/>
    <w:rsid w:val="00D20CE4"/>
    <w:rsid w:val="00D25C60"/>
    <w:rsid w:val="00D52206"/>
    <w:rsid w:val="00D67BDD"/>
    <w:rsid w:val="00DB29E0"/>
    <w:rsid w:val="00DC25D1"/>
    <w:rsid w:val="00DE2D4B"/>
    <w:rsid w:val="00E1351C"/>
    <w:rsid w:val="00E225A8"/>
    <w:rsid w:val="00E67690"/>
    <w:rsid w:val="00E907FC"/>
    <w:rsid w:val="00EF05CC"/>
    <w:rsid w:val="00F1686C"/>
    <w:rsid w:val="00F17967"/>
    <w:rsid w:val="00F255FF"/>
    <w:rsid w:val="00F61BAB"/>
    <w:rsid w:val="00FD6631"/>
    <w:rsid w:val="00FE7437"/>
    <w:rsid w:val="175ACB6B"/>
    <w:rsid w:val="333768A8"/>
    <w:rsid w:val="4087A8D4"/>
    <w:rsid w:val="46B5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3EAF"/>
  <w15:chartTrackingRefBased/>
  <w15:docId w15:val="{7732978B-B96F-4173-BB93-03AFD51A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C"/>
    <w:pPr>
      <w:spacing w:after="0" w:line="240" w:lineRule="auto"/>
    </w:pPr>
    <w:rPr>
      <w:rFonts w:ascii="Times New Roman" w:hAnsi="Times New Roman" w:cs="Segoe UI"/>
      <w:color w:val="212121"/>
      <w:spacing w:val="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05CC"/>
    <w:pPr>
      <w:spacing w:after="360" w:line="360" w:lineRule="auto"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8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8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5CC"/>
    <w:rPr>
      <w:rFonts w:ascii="Times New Roman" w:hAnsi="Times New Roman" w:cs="Segoe UI"/>
      <w:caps/>
      <w:color w:val="212121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rsid w:val="00EF05CC"/>
    <w:rPr>
      <w:color w:val="0000FF"/>
      <w:u w:val="single"/>
    </w:rPr>
  </w:style>
  <w:style w:type="character" w:styleId="Strong">
    <w:name w:val="Strong"/>
    <w:uiPriority w:val="22"/>
    <w:qFormat/>
    <w:rsid w:val="00EF05CC"/>
    <w:rPr>
      <w:b/>
      <w:bCs/>
    </w:rPr>
  </w:style>
  <w:style w:type="paragraph" w:customStyle="1" w:styleId="Body">
    <w:name w:val="Body"/>
    <w:basedOn w:val="Normal"/>
    <w:qFormat/>
    <w:rsid w:val="00EF05CC"/>
    <w:pPr>
      <w:autoSpaceDE w:val="0"/>
      <w:autoSpaceDN w:val="0"/>
      <w:adjustRightInd w:val="0"/>
      <w:spacing w:after="360" w:line="360" w:lineRule="auto"/>
    </w:pPr>
    <w:rPr>
      <w:lang w:val="en"/>
    </w:rPr>
  </w:style>
  <w:style w:type="paragraph" w:customStyle="1" w:styleId="byline">
    <w:name w:val="byline"/>
    <w:basedOn w:val="Normal"/>
    <w:qFormat/>
    <w:rsid w:val="00EF05CC"/>
    <w:pPr>
      <w:spacing w:line="360" w:lineRule="auto"/>
    </w:pPr>
    <w:rPr>
      <w:b/>
    </w:rPr>
  </w:style>
  <w:style w:type="paragraph" w:customStyle="1" w:styleId="ListBullet1">
    <w:name w:val="List Bullet 1"/>
    <w:basedOn w:val="Normal"/>
    <w:qFormat/>
    <w:rsid w:val="00EF05CC"/>
    <w:pPr>
      <w:numPr>
        <w:numId w:val="1"/>
      </w:numPr>
      <w:spacing w:before="100" w:beforeAutospacing="1" w:after="100" w:afterAutospacing="1" w:line="360" w:lineRule="auto"/>
    </w:pPr>
    <w:rPr>
      <w:rFonts w:eastAsia="Times New Roman"/>
      <w:lang w:val="en"/>
    </w:rPr>
  </w:style>
  <w:style w:type="paragraph" w:customStyle="1" w:styleId="Column">
    <w:name w:val="Column"/>
    <w:basedOn w:val="Normal"/>
    <w:qFormat/>
    <w:rsid w:val="00EF05CC"/>
    <w:pPr>
      <w:pageBreakBefore/>
      <w:autoSpaceDE w:val="0"/>
      <w:autoSpaceDN w:val="0"/>
      <w:adjustRightInd w:val="0"/>
      <w:spacing w:after="360" w:line="360" w:lineRule="auto"/>
    </w:pPr>
    <w:rPr>
      <w:b/>
      <w:lang w:val="en"/>
    </w:rPr>
  </w:style>
  <w:style w:type="character" w:styleId="Emphasis">
    <w:name w:val="Emphasis"/>
    <w:basedOn w:val="DefaultParagraphFont"/>
    <w:uiPriority w:val="20"/>
    <w:qFormat/>
    <w:rsid w:val="00BB0D9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0691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847"/>
    <w:rPr>
      <w:rFonts w:asciiTheme="majorHAnsi" w:eastAsiaTheme="majorEastAsia" w:hAnsiTheme="majorHAnsi" w:cstheme="majorBidi"/>
      <w:color w:val="2F5496" w:themeColor="accent1" w:themeShade="BF"/>
      <w:spacing w:val="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847"/>
    <w:rPr>
      <w:rFonts w:asciiTheme="majorHAnsi" w:eastAsiaTheme="majorEastAsia" w:hAnsiTheme="majorHAnsi" w:cstheme="majorBidi"/>
      <w:color w:val="1F3763" w:themeColor="accent1" w:themeShade="7F"/>
      <w:spacing w:val="2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384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F179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967"/>
    <w:rPr>
      <w:rFonts w:ascii="Times New Roman" w:hAnsi="Times New Roman" w:cs="Segoe UI"/>
      <w:color w:val="212121"/>
      <w:spacing w:val="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79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61F"/>
    <w:rPr>
      <w:rFonts w:ascii="Times New Roman" w:hAnsi="Times New Roman" w:cs="Segoe UI"/>
      <w:b/>
      <w:bCs/>
      <w:color w:val="212121"/>
      <w:spacing w:val="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A67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ssa.gov/onlineservic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ssa.gov/myaccou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60eec-43c8-405b-9bb9-01e2daad1082">
      <Terms xmlns="http://schemas.microsoft.com/office/infopath/2007/PartnerControls"/>
    </lcf76f155ced4ddcb4097134ff3c332f>
    <TaxCatchAll xmlns="e4c825ca-5bc4-4803-8784-07b69f781b23" xsi:nil="true"/>
    <_dlc_DocId xmlns="e4c825ca-5bc4-4803-8784-07b69f781b23">PSYCXS4UKN6N-1059301400-215</_dlc_DocId>
    <_dlc_DocIdUrl xmlns="e4c825ca-5bc4-4803-8784-07b69f781b23">
      <Url>https://socialsecuritygov.sharepoint.com/sites/ModCollaboration-09034/_layouts/15/DocIdRedir.aspx?ID=PSYCXS4UKN6N-1059301400-215</Url>
      <Description>PSYCXS4UKN6N-1059301400-215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E034BB4750A48B247774146A31D7D" ma:contentTypeVersion="11" ma:contentTypeDescription="Create a new document." ma:contentTypeScope="" ma:versionID="1bede17616977f39ee93e1b09b64373d">
  <xsd:schema xmlns:xsd="http://www.w3.org/2001/XMLSchema" xmlns:xs="http://www.w3.org/2001/XMLSchema" xmlns:p="http://schemas.microsoft.com/office/2006/metadata/properties" xmlns:ns2="e4c825ca-5bc4-4803-8784-07b69f781b23" xmlns:ns3="78c60eec-43c8-405b-9bb9-01e2daad1082" targetNamespace="http://schemas.microsoft.com/office/2006/metadata/properties" ma:root="true" ma:fieldsID="4faa80d248bb548762a352d845c4ed3a" ns2:_="" ns3:_="">
    <xsd:import namespace="e4c825ca-5bc4-4803-8784-07b69f781b23"/>
    <xsd:import namespace="78c60eec-43c8-405b-9bb9-01e2daad10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825ca-5bc4-4803-8784-07b69f781b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2d2a0c45-6bf5-4c88-8679-20ba7077fb62}" ma:internalName="TaxCatchAll" ma:showField="CatchAllData" ma:web="e4c825ca-5bc4-4803-8784-07b69f781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60eec-43c8-405b-9bb9-01e2daad1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A6F790-4ABE-40A9-9FE5-4F6C270644B9}">
  <ds:schemaRefs>
    <ds:schemaRef ds:uri="http://purl.org/dc/elements/1.1/"/>
    <ds:schemaRef ds:uri="78c60eec-43c8-405b-9bb9-01e2daad108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4c825ca-5bc4-4803-8784-07b69f781b2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C49EB7-9630-4926-BCE5-5933EEA2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825ca-5bc4-4803-8784-07b69f781b23"/>
    <ds:schemaRef ds:uri="78c60eec-43c8-405b-9bb9-01e2daad1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C93D0-3F33-4DE7-804F-E61AF9E0E7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3CA27-3E77-4609-AF46-56BCA74BE21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Sirois, Justin</dc:creator>
  <cp:keywords/>
  <dc:description/>
  <cp:lastModifiedBy>Domzalski, David</cp:lastModifiedBy>
  <cp:revision>23</cp:revision>
  <dcterms:created xsi:type="dcterms:W3CDTF">2026-05-13T15:01:00Z</dcterms:created>
  <dcterms:modified xsi:type="dcterms:W3CDTF">2026-06-17T17:16:00Z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0x010100916E034BB4750A48B247774146A31D7D</vt:lpwstr>
  </property>
  <property fmtid="{D5CDD505-2E9C-101B-9397-08002B2CF9AE}" pid="3" name="_dlc_DocIdItemGuid">
    <vt:lpwstr>333c3354-c157-4fb8-9124-92c68ab82b29</vt:lpwstr>
  </property>
  <property fmtid="{D5CDD505-2E9C-101B-9397-08002B2CF9AE}" pid="4" name="MediaServiceImageTags">
    <vt:lpwstr/>
  </property>
</Properties>
</file>