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678" w14:textId="77777777" w:rsidR="00910F09" w:rsidRPr="00657E62" w:rsidRDefault="00910F09" w:rsidP="00910F09">
      <w:pPr>
        <w:pStyle w:val="Body"/>
        <w:rPr>
          <w:caps/>
          <w:lang w:val="es-419"/>
        </w:rPr>
      </w:pPr>
      <w:r w:rsidRPr="00657E62">
        <w:rPr>
          <w:lang w:val="es-ES"/>
        </w:rPr>
        <w:t xml:space="preserve">¡HAZLO DIGITAL! </w:t>
      </w:r>
      <w:r w:rsidRPr="00657E62">
        <w:t>VISITE EL SEGURO SOCIAL EN LÍNEA EN SEGUROSOCIAL.GOV</w:t>
      </w:r>
      <w:r w:rsidRPr="00657E62">
        <w:rPr>
          <w:caps/>
          <w:lang w:val="es-419"/>
        </w:rPr>
        <w:t xml:space="preserve"> </w:t>
      </w:r>
    </w:p>
    <w:p w14:paraId="174F6E2F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El sitio web del Seguro Social en </w:t>
      </w:r>
      <w:hyperlink r:id="rId9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segurosocial.gov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hAnsi="Times New Roman"/>
          <w:sz w:val="24"/>
          <w:szCs w:val="24"/>
          <w:lang w:val="es-PR"/>
        </w:rPr>
        <w:t>ofrece la información más confiable y actualizada sobre nuestros programas y servicios. Puede encontrar recursos y herramientas útiles diseñados para facilitarle hacer trámites con nosotros.</w:t>
      </w:r>
    </w:p>
    <w:p w14:paraId="5D42CCD3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Encuentre Respuestas de Manera Rápida y Fácil</w:t>
      </w:r>
    </w:p>
    <w:p w14:paraId="66B8ACFE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Nuestra página de </w:t>
      </w:r>
      <w:r w:rsidRPr="00657E62">
        <w:rPr>
          <w:rFonts w:ascii="Times New Roman" w:hAnsi="Times New Roman"/>
          <w:i/>
          <w:iCs/>
          <w:sz w:val="24"/>
          <w:szCs w:val="24"/>
          <w:lang w:val="es-PR"/>
        </w:rPr>
        <w:t xml:space="preserve">Preguntas Frecuentes </w:t>
      </w:r>
      <w:r w:rsidRPr="00657E62">
        <w:rPr>
          <w:rFonts w:ascii="Times New Roman" w:hAnsi="Times New Roman"/>
          <w:sz w:val="24"/>
          <w:szCs w:val="24"/>
          <w:lang w:val="es-PR"/>
        </w:rPr>
        <w:t xml:space="preserve">en </w:t>
      </w:r>
      <w:hyperlink r:id="rId10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www.ssa.gov/faqs/es/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</w:t>
      </w:r>
      <w:r w:rsidRPr="00657E62">
        <w:rPr>
          <w:rFonts w:ascii="Times New Roman" w:hAnsi="Times New Roman"/>
          <w:sz w:val="24"/>
          <w:szCs w:val="24"/>
          <w:lang w:val="es-PR"/>
        </w:rPr>
        <w:t xml:space="preserve"> presenta las preguntas más comunes en la parte superior, para que usted pueda obtener respuestas rápidamente. </w:t>
      </w:r>
    </w:p>
    <w:p w14:paraId="55D16D28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Entre los temas que encontrará están: </w:t>
      </w:r>
    </w:p>
    <w:p w14:paraId="5E556C0D" w14:textId="77777777" w:rsidR="00910F09" w:rsidRPr="00F06677" w:rsidRDefault="00910F09" w:rsidP="00910F09">
      <w:pPr>
        <w:pStyle w:val="ListParagraph"/>
        <w:numPr>
          <w:ilvl w:val="0"/>
          <w:numId w:val="2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Cómo obtener ayuda del Seguro Social.</w:t>
      </w:r>
    </w:p>
    <w:p w14:paraId="0E1F045E" w14:textId="77777777" w:rsidR="00910F09" w:rsidRPr="00F06677" w:rsidRDefault="00910F09" w:rsidP="00910F09">
      <w:pPr>
        <w:pStyle w:val="ListParagraph"/>
        <w:numPr>
          <w:ilvl w:val="0"/>
          <w:numId w:val="2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Detalles del ajuste por costo de vida (COLA).</w:t>
      </w:r>
    </w:p>
    <w:p w14:paraId="56F7553A" w14:textId="77777777" w:rsidR="00910F09" w:rsidRPr="00F06677" w:rsidRDefault="00910F09" w:rsidP="00910F09">
      <w:pPr>
        <w:pStyle w:val="ListParagraph"/>
        <w:numPr>
          <w:ilvl w:val="0"/>
          <w:numId w:val="2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Qué hacer si recibe una llamada sospechosa que dice ser del Seguro Social.</w:t>
      </w:r>
    </w:p>
    <w:p w14:paraId="698D6C0F" w14:textId="77777777" w:rsidR="00910F09" w:rsidRPr="00F06677" w:rsidRDefault="00910F09" w:rsidP="00910F09">
      <w:pPr>
        <w:pStyle w:val="ListParagraph"/>
        <w:numPr>
          <w:ilvl w:val="0"/>
          <w:numId w:val="2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 xml:space="preserve">Cómo realizar, reprogramar o cancelar una cita. </w:t>
      </w:r>
    </w:p>
    <w:p w14:paraId="71775B0E" w14:textId="77777777" w:rsidR="00910F09" w:rsidRPr="00F06677" w:rsidRDefault="00910F09" w:rsidP="00910F09">
      <w:pPr>
        <w:pStyle w:val="ListParagraph"/>
        <w:numPr>
          <w:ilvl w:val="0"/>
          <w:numId w:val="2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Trabajar mientras recibe beneficios de jubilación del Seguro Social.</w:t>
      </w:r>
    </w:p>
    <w:p w14:paraId="0AED1F9A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Puede Realizar Una Búsqueda Por Tema:</w:t>
      </w:r>
    </w:p>
    <w:p w14:paraId="45E1FFA2" w14:textId="77777777" w:rsidR="00910F09" w:rsidRDefault="00910F09" w:rsidP="00910F09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Incapacidad</w:t>
      </w:r>
    </w:p>
    <w:p w14:paraId="0D3D20B1" w14:textId="6DC0114B" w:rsidR="002C5A6D" w:rsidRPr="00F06677" w:rsidRDefault="002C5A6D" w:rsidP="00910F09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2C5A6D">
        <w:rPr>
          <w:rFonts w:ascii="Times New Roman" w:hAnsi="Times New Roman"/>
          <w:sz w:val="24"/>
          <w:szCs w:val="24"/>
          <w:lang w:val="es-PR"/>
        </w:rPr>
        <w:t>Seguridad de Ingreso Suplementario (SSI)</w:t>
      </w:r>
    </w:p>
    <w:p w14:paraId="0A18B588" w14:textId="77777777" w:rsidR="00910F09" w:rsidRPr="00F06677" w:rsidRDefault="00910F09" w:rsidP="00910F09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Jubilación</w:t>
      </w:r>
    </w:p>
    <w:p w14:paraId="70F8E76A" w14:textId="77777777" w:rsidR="00910F09" w:rsidRPr="00F06677" w:rsidRDefault="00910F09" w:rsidP="00910F09">
      <w:pPr>
        <w:pStyle w:val="ListParagraph"/>
        <w:numPr>
          <w:ilvl w:val="0"/>
          <w:numId w:val="1"/>
        </w:num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F06677">
        <w:rPr>
          <w:rFonts w:ascii="Times New Roman" w:hAnsi="Times New Roman"/>
          <w:sz w:val="24"/>
          <w:szCs w:val="24"/>
          <w:lang w:val="es-PR"/>
        </w:rPr>
        <w:t>Medicare</w:t>
      </w:r>
    </w:p>
    <w:p w14:paraId="17D2B284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t>Acceda a Nuestra Página de Publicaciones</w:t>
      </w:r>
    </w:p>
    <w:p w14:paraId="09171FBD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Visite nuestra biblioteca de publicaciones en </w:t>
      </w:r>
      <w:hyperlink r:id="rId11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www.ssa.gov/espanol/publicaciones/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</w:t>
      </w:r>
      <w:r w:rsidRPr="00657E62">
        <w:rPr>
          <w:rFonts w:ascii="Times New Roman" w:hAnsi="Times New Roman"/>
          <w:sz w:val="24"/>
          <w:szCs w:val="24"/>
          <w:lang w:val="es-PR"/>
        </w:rPr>
        <w:t> para obtener información detallada sobre casi todos los temas del Seguro Social. Las publicaciones están disponibles en texto, audio, formatos descargables y varios idiomas.</w:t>
      </w:r>
    </w:p>
    <w:p w14:paraId="57294876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b/>
          <w:bCs/>
          <w:sz w:val="24"/>
          <w:szCs w:val="24"/>
          <w:lang w:val="es-PR"/>
        </w:rPr>
      </w:pPr>
      <w:r w:rsidRPr="00657E62">
        <w:rPr>
          <w:rFonts w:ascii="Times New Roman" w:hAnsi="Times New Roman"/>
          <w:b/>
          <w:bCs/>
          <w:sz w:val="24"/>
          <w:szCs w:val="24"/>
          <w:lang w:val="es-PR"/>
        </w:rPr>
        <w:lastRenderedPageBreak/>
        <w:t>¡Hazlo Digital y Ahorra Tiempo!</w:t>
      </w:r>
    </w:p>
    <w:p w14:paraId="65CDB68C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Ya sea que necesite respuestas o información, nuestro sitio web facilita encontrar lo que necesita. Mientras esté allí, si aún no lo ha hecho, cree su cuenta personal </w:t>
      </w:r>
      <w:r w:rsidRPr="00657E62">
        <w:rPr>
          <w:rFonts w:ascii="Times New Roman" w:eastAsia="Calibri" w:hAnsi="Times New Roman"/>
          <w:i/>
          <w:iCs/>
          <w:color w:val="FF0000"/>
          <w:spacing w:val="2"/>
          <w:sz w:val="24"/>
          <w:szCs w:val="24"/>
          <w:lang w:val="es-ES" w:eastAsia="en-US"/>
        </w:rPr>
        <w:t>my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> </w:t>
      </w:r>
      <w:r w:rsidRPr="00657E62">
        <w:rPr>
          <w:rFonts w:ascii="Times New Roman" w:eastAsia="Calibri" w:hAnsi="Times New Roman"/>
          <w:color w:val="2F5496"/>
          <w:spacing w:val="2"/>
          <w:sz w:val="24"/>
          <w:szCs w:val="24"/>
          <w:lang w:val="es-ES" w:eastAsia="en-US"/>
        </w:rPr>
        <w:t>Social Security </w:t>
      </w:r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en </w:t>
      </w:r>
      <w:hyperlink r:id="rId12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www.ssa.gov/myaccount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</w:t>
      </w:r>
      <w:r w:rsidRPr="00657E62">
        <w:rPr>
          <w:rFonts w:ascii="Times New Roman" w:eastAsia="SimSun" w:hAnsi="Times New Roman"/>
          <w:sz w:val="24"/>
          <w:szCs w:val="24"/>
          <w:lang w:val="es-ES"/>
        </w:rPr>
        <w:t>(disponible solo en inglés)</w:t>
      </w:r>
      <w:r w:rsidRPr="00657E62">
        <w:rPr>
          <w:rFonts w:ascii="Times New Roman" w:hAnsi="Times New Roman"/>
          <w:sz w:val="24"/>
          <w:szCs w:val="24"/>
          <w:lang w:val="es-PR"/>
        </w:rPr>
        <w:t>.</w:t>
      </w:r>
    </w:p>
    <w:p w14:paraId="1FE11757" w14:textId="77777777" w:rsidR="00910F09" w:rsidRPr="00657E62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>Con su cuenta personal, puede revisar fácilmente su historial de ingresos, estimar sus beneficios en el futuro y acceder a una amplia variedad de opciones de autoservicio en línea, en cualquier momento.</w:t>
      </w:r>
    </w:p>
    <w:p w14:paraId="19492F76" w14:textId="77777777" w:rsidR="00910F09" w:rsidRDefault="00910F09" w:rsidP="00910F09">
      <w:pPr>
        <w:spacing w:before="240" w:after="360" w:line="360" w:lineRule="auto"/>
        <w:rPr>
          <w:rFonts w:ascii="Times New Roman" w:hAnsi="Times New Roman"/>
          <w:sz w:val="24"/>
          <w:szCs w:val="24"/>
          <w:lang w:val="es-PR"/>
        </w:rPr>
      </w:pPr>
      <w:r w:rsidRPr="00657E62">
        <w:rPr>
          <w:rFonts w:ascii="Times New Roman" w:hAnsi="Times New Roman"/>
          <w:sz w:val="24"/>
          <w:szCs w:val="24"/>
          <w:lang w:val="es-PR"/>
        </w:rPr>
        <w:t xml:space="preserve">Comente a sus amigos y familiares sobre </w:t>
      </w:r>
      <w:hyperlink r:id="rId13" w:history="1">
        <w:r w:rsidRPr="00657E62">
          <w:rPr>
            <w:rFonts w:ascii="Times New Roman" w:eastAsia="Calibri" w:hAnsi="Times New Roman"/>
            <w:color w:val="0000FF"/>
            <w:spacing w:val="2"/>
            <w:sz w:val="24"/>
            <w:szCs w:val="24"/>
            <w:u w:val="single"/>
            <w:lang w:val="es-ES" w:eastAsia="en-US"/>
          </w:rPr>
          <w:t>segurosocial.gov</w:t>
        </w:r>
      </w:hyperlink>
      <w:r w:rsidRPr="00657E62">
        <w:rPr>
          <w:rFonts w:ascii="Times New Roman" w:eastAsia="Calibri" w:hAnsi="Times New Roman"/>
          <w:color w:val="212121"/>
          <w:spacing w:val="2"/>
          <w:sz w:val="24"/>
          <w:szCs w:val="24"/>
          <w:lang w:val="es-ES" w:eastAsia="en-US"/>
        </w:rPr>
        <w:t xml:space="preserve"> </w:t>
      </w:r>
      <w:r w:rsidRPr="00657E62">
        <w:rPr>
          <w:rFonts w:ascii="Times New Roman" w:hAnsi="Times New Roman"/>
          <w:sz w:val="24"/>
          <w:szCs w:val="24"/>
          <w:lang w:val="es-PR"/>
        </w:rPr>
        <w:t>y comparta en las redes sociales.</w:t>
      </w:r>
    </w:p>
    <w:p w14:paraId="79A6ABE7" w14:textId="0E416310" w:rsidR="00DB29E0" w:rsidRDefault="00910F09" w:rsidP="00910F09">
      <w:pPr>
        <w:spacing w:before="240" w:after="360" w:line="360" w:lineRule="auto"/>
        <w:jc w:val="center"/>
      </w:pPr>
      <w:r>
        <w:rPr>
          <w:rFonts w:ascii="Times New Roman" w:hAnsi="Times New Roman"/>
          <w:sz w:val="24"/>
          <w:szCs w:val="24"/>
          <w:lang w:val="es-PR"/>
        </w:rPr>
        <w:t>###</w:t>
      </w:r>
    </w:p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4ABC"/>
    <w:multiLevelType w:val="hybridMultilevel"/>
    <w:tmpl w:val="A494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E534B"/>
    <w:multiLevelType w:val="hybridMultilevel"/>
    <w:tmpl w:val="49FA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98784">
    <w:abstractNumId w:val="1"/>
  </w:num>
  <w:num w:numId="2" w16cid:durableId="191122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09"/>
    <w:rsid w:val="002C5A6D"/>
    <w:rsid w:val="004F0013"/>
    <w:rsid w:val="00781A17"/>
    <w:rsid w:val="008F3CF3"/>
    <w:rsid w:val="00910F09"/>
    <w:rsid w:val="00AB0C46"/>
    <w:rsid w:val="00D04770"/>
    <w:rsid w:val="00D47246"/>
    <w:rsid w:val="00DB29E0"/>
    <w:rsid w:val="00E1351C"/>
    <w:rsid w:val="00E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7524"/>
  <w15:chartTrackingRefBased/>
  <w15:docId w15:val="{821D33F0-2A44-4398-8D04-AC1E430A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09"/>
    <w:pPr>
      <w:spacing w:after="0" w:line="240" w:lineRule="auto"/>
    </w:pPr>
    <w:rPr>
      <w:rFonts w:ascii="Garamond" w:eastAsia="Times New Roman" w:hAnsi="Garamond" w:cs="Times New Roman"/>
      <w:spacing w:val="-4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F09"/>
    <w:rPr>
      <w:i/>
      <w:iCs/>
      <w:color w:val="404040" w:themeColor="text1" w:themeTint="BF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910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F0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910F09"/>
  </w:style>
  <w:style w:type="paragraph" w:customStyle="1" w:styleId="Body">
    <w:name w:val="Body"/>
    <w:basedOn w:val="Normal"/>
    <w:qFormat/>
    <w:rsid w:val="00910F09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/>
      <w:spacing w:val="0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sa.gov/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sa.gov/myaccou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sa.gov/espanol/publicacion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ssa.gov/faqs/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sa.gov/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PSYCXS4UKN6N-1059301400-246</_dlc_DocId>
    <_dlc_DocIdUrl xmlns="e4c825ca-5bc4-4803-8784-07b69f781b23">
      <Url>https://socialsecuritygov.sharepoint.com/sites/ModCollaboration-09034/_layouts/15/DocIdRedir.aspx?ID=PSYCXS4UKN6N-1059301400-246</Url>
      <Description>PSYCXS4UKN6N-1059301400-246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AE363-5558-4CFA-8E11-83E76B6AEA89}">
  <ds:schemaRefs>
    <ds:schemaRef ds:uri="http://schemas.microsoft.com/office/2006/metadata/properties"/>
    <ds:schemaRef ds:uri="http://schemas.microsoft.com/office/infopath/2007/PartnerControls"/>
    <ds:schemaRef ds:uri="78c60eec-43c8-405b-9bb9-01e2daad1082"/>
    <ds:schemaRef ds:uri="e4c825ca-5bc4-4803-8784-07b69f781b23"/>
  </ds:schemaRefs>
</ds:datastoreItem>
</file>

<file path=customXml/itemProps2.xml><?xml version="1.0" encoding="utf-8"?>
<ds:datastoreItem xmlns:ds="http://schemas.openxmlformats.org/officeDocument/2006/customXml" ds:itemID="{3BA8372C-55E8-48B8-8DB0-5DE36D4C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DE280-E8E9-4CC5-82F7-795ADBE521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E875F3-DC85-4EE5-BFFF-8D07CDD69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Social Security Administration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3</cp:revision>
  <dcterms:created xsi:type="dcterms:W3CDTF">2026-06-26T12:59:00Z</dcterms:created>
  <dcterms:modified xsi:type="dcterms:W3CDTF">2026-06-26T17:41:00Z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5ea83614-f4b9-48bb-9522-e248455196ba</vt:lpwstr>
  </property>
  <property fmtid="{D5CDD505-2E9C-101B-9397-08002B2CF9AE}" pid="4" name="MediaServiceImageTags">
    <vt:lpwstr/>
  </property>
</Properties>
</file>