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D711" w14:textId="30BA399A" w:rsidR="00176D45" w:rsidRPr="000F7A39" w:rsidRDefault="00176D45" w:rsidP="00176D45">
      <w:pPr>
        <w:spacing w:before="100" w:beforeAutospacing="1" w:after="100" w:afterAutospacing="1" w:line="360" w:lineRule="auto"/>
        <w:rPr>
          <w:rFonts w:ascii="Times New Roman" w:eastAsia="SimSun" w:hAnsi="Times New Roman" w:cs="Times New Roman"/>
          <w:color w:val="000000" w:themeColor="text1"/>
          <w:sz w:val="24"/>
          <w:szCs w:val="24"/>
        </w:rPr>
      </w:pPr>
      <w:r w:rsidRPr="000F7A39">
        <w:rPr>
          <w:rFonts w:ascii="Times New Roman" w:eastAsia="SimSun" w:hAnsi="Times New Roman" w:hint="eastAsia"/>
          <w:b/>
          <w:color w:val="000000" w:themeColor="text1"/>
          <w:sz w:val="24"/>
        </w:rPr>
        <w:t>Social Security</w:t>
      </w:r>
      <w:r w:rsidRPr="000F7A39">
        <w:rPr>
          <w:rFonts w:ascii="Times New Roman" w:eastAsia="SimSun" w:hAnsi="Times New Roman" w:hint="eastAsia"/>
          <w:b/>
          <w:color w:val="000000" w:themeColor="text1"/>
          <w:sz w:val="24"/>
        </w:rPr>
        <w:t>（社会保障）专栏</w:t>
      </w:r>
    </w:p>
    <w:p w14:paraId="77779FBE" w14:textId="68CC0330" w:rsidR="00544B4B" w:rsidRPr="000F7A39" w:rsidRDefault="00176D45" w:rsidP="000C7FBC">
      <w:pPr>
        <w:pStyle w:val="Heading1"/>
        <w:spacing w:line="360" w:lineRule="auto"/>
        <w:rPr>
          <w:b w:val="0"/>
          <w:bCs w:val="0"/>
          <w:color w:val="000000" w:themeColor="text1"/>
          <w:sz w:val="24"/>
          <w:szCs w:val="24"/>
        </w:rPr>
      </w:pPr>
      <w:r w:rsidRPr="000F7A39">
        <w:rPr>
          <w:rFonts w:hint="eastAsia"/>
          <w:b w:val="0"/>
          <w:color w:val="000000" w:themeColor="text1"/>
          <w:sz w:val="24"/>
        </w:rPr>
        <w:t>SOCIAL SECURITY</w:t>
      </w:r>
      <w:r w:rsidRPr="000F7A39">
        <w:rPr>
          <w:rFonts w:hint="eastAsia"/>
          <w:color w:val="000000" w:themeColor="text1"/>
          <w:sz w:val="24"/>
        </w:rPr>
        <w:t>（社会保障）</w:t>
      </w:r>
      <w:r w:rsidRPr="000F7A39">
        <w:rPr>
          <w:rFonts w:hint="eastAsia"/>
          <w:b w:val="0"/>
          <w:color w:val="000000" w:themeColor="text1"/>
          <w:sz w:val="24"/>
        </w:rPr>
        <w:t>：了解超额发放和处理流程</w:t>
      </w:r>
    </w:p>
    <w:p w14:paraId="218C792F" w14:textId="4F2C7454" w:rsidR="00176D45" w:rsidRPr="000F7A39" w:rsidRDefault="00182E13" w:rsidP="00176D45">
      <w:pPr>
        <w:shd w:val="clear" w:color="auto" w:fill="FFFFFF"/>
        <w:spacing w:before="100" w:beforeAutospacing="1" w:after="100" w:afterAutospacing="1" w:line="360" w:lineRule="auto"/>
        <w:outlineLvl w:val="0"/>
        <w:rPr>
          <w:rFonts w:ascii="Times New Roman" w:eastAsia="SimSun" w:hAnsi="Times New Roman" w:cs="Times New Roman"/>
          <w:b/>
          <w:bCs/>
          <w:color w:val="000000" w:themeColor="text1"/>
          <w:spacing w:val="3"/>
          <w:kern w:val="36"/>
          <w:sz w:val="24"/>
          <w:szCs w:val="24"/>
        </w:rPr>
      </w:pPr>
      <w:r w:rsidRPr="000F7A39">
        <w:rPr>
          <w:rFonts w:ascii="Times New Roman" w:eastAsia="SimSun" w:hAnsi="Times New Roman" w:hint="eastAsia"/>
          <w:b/>
          <w:noProof/>
          <w:color w:val="000000" w:themeColor="text1"/>
          <w:sz w:val="24"/>
        </w:rPr>
        <w:drawing>
          <wp:inline distT="0" distB="0" distL="0" distR="0" wp14:anchorId="2F09F1E8" wp14:editId="4F61D015">
            <wp:extent cx="2862072" cy="2862072"/>
            <wp:effectExtent l="0" t="0" r="0" b="0"/>
            <wp:docPr id="2" name="Picture 2" descr="Two people looking at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eople looking at a pap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4831D7E8" w14:textId="1D365FD5" w:rsidR="00176D45" w:rsidRPr="000F7A39" w:rsidRDefault="00176D45" w:rsidP="47144552">
      <w:pPr>
        <w:shd w:val="clear" w:color="auto" w:fill="FFFFFF" w:themeFill="background1"/>
        <w:spacing w:before="100" w:beforeAutospacing="1" w:after="100" w:afterAutospacing="1" w:line="360" w:lineRule="auto"/>
        <w:rPr>
          <w:rFonts w:ascii="Times New Roman" w:eastAsia="SimSun" w:hAnsi="Times New Roman" w:cs="Times New Roman"/>
          <w:color w:val="000000" w:themeColor="text1"/>
          <w:spacing w:val="3"/>
          <w:sz w:val="24"/>
          <w:szCs w:val="24"/>
        </w:rPr>
      </w:pPr>
      <w:r w:rsidRPr="000F7A39">
        <w:rPr>
          <w:rFonts w:ascii="Times New Roman" w:eastAsia="SimSun" w:hAnsi="Times New Roman" w:hint="eastAsia"/>
          <w:color w:val="000000" w:themeColor="text1"/>
          <w:sz w:val="24"/>
        </w:rPr>
        <w:t>Social Security</w:t>
      </w:r>
      <w:bookmarkStart w:id="0" w:name="_Hlk157083345"/>
      <w:r w:rsidRPr="000F7A39">
        <w:rPr>
          <w:rFonts w:asciiTheme="majorBidi" w:eastAsiaTheme="majorEastAsia" w:hAnsiTheme="majorBidi" w:hint="eastAsia"/>
          <w:color w:val="000000" w:themeColor="text1"/>
          <w:sz w:val="24"/>
        </w:rPr>
        <w:t>（社会保障署）</w:t>
      </w:r>
      <w:bookmarkEnd w:id="0"/>
      <w:r w:rsidRPr="000F7A39">
        <w:rPr>
          <w:rFonts w:ascii="Times New Roman" w:eastAsia="SimSun" w:hAnsi="Times New Roman" w:hint="eastAsia"/>
          <w:color w:val="000000" w:themeColor="text1"/>
          <w:sz w:val="24"/>
        </w:rPr>
        <w:t>致力于确保在正确的时间为正确的人员发放正确的福利金额。鉴于我们每年发放福利的规模之巨——超过</w:t>
      </w:r>
      <w:r w:rsidRPr="000F7A39">
        <w:rPr>
          <w:rFonts w:ascii="Times New Roman" w:eastAsia="SimSun" w:hAnsi="Times New Roman" w:hint="eastAsia"/>
          <w:color w:val="000000" w:themeColor="text1"/>
          <w:sz w:val="24"/>
        </w:rPr>
        <w:t xml:space="preserve"> 7000 </w:t>
      </w:r>
      <w:r w:rsidRPr="000F7A39">
        <w:rPr>
          <w:rFonts w:ascii="Times New Roman" w:eastAsia="SimSun" w:hAnsi="Times New Roman" w:hint="eastAsia"/>
          <w:color w:val="000000" w:themeColor="text1"/>
          <w:sz w:val="24"/>
        </w:rPr>
        <w:t>万人与我们所管理项目之复杂，超额发放的情况有可能发生。</w:t>
      </w:r>
    </w:p>
    <w:p w14:paraId="3B34CB67" w14:textId="669C3850" w:rsidR="00176D45" w:rsidRPr="000F7A39" w:rsidRDefault="00176D45" w:rsidP="784A79D8">
      <w:pPr>
        <w:shd w:val="clear" w:color="auto" w:fill="FFFFFF" w:themeFill="background1"/>
        <w:spacing w:before="100" w:beforeAutospacing="1" w:after="100" w:afterAutospacing="1" w:line="360" w:lineRule="auto"/>
        <w:rPr>
          <w:rFonts w:ascii="Times New Roman" w:eastAsia="SimSun" w:hAnsi="Times New Roman" w:cs="Times New Roman"/>
          <w:color w:val="000000" w:themeColor="text1"/>
          <w:spacing w:val="3"/>
          <w:sz w:val="24"/>
          <w:szCs w:val="24"/>
        </w:rPr>
      </w:pPr>
      <w:r w:rsidRPr="000F7A39">
        <w:rPr>
          <w:rFonts w:ascii="Times New Roman" w:eastAsia="SimSun" w:hAnsi="Times New Roman" w:hint="eastAsia"/>
          <w:color w:val="000000" w:themeColor="text1"/>
          <w:sz w:val="24"/>
        </w:rPr>
        <w:t>法律要求我们在人们收到其原本无权领取的款项时调整福利金额或追回款项。我们将认真履行对客户和纳税人的责任，保障福利计划全面落实，做好信托基金的管理工作。</w:t>
      </w:r>
    </w:p>
    <w:p w14:paraId="736C0C60" w14:textId="08E96B75" w:rsidR="00176D45" w:rsidRPr="000F7A39" w:rsidRDefault="00176D45" w:rsidP="784A79D8">
      <w:pPr>
        <w:shd w:val="clear" w:color="auto" w:fill="FFFFFF" w:themeFill="background1"/>
        <w:spacing w:before="100" w:beforeAutospacing="1" w:after="100" w:afterAutospacing="1" w:line="360" w:lineRule="auto"/>
        <w:rPr>
          <w:rFonts w:ascii="Times New Roman" w:eastAsia="SimSun" w:hAnsi="Times New Roman" w:cs="Times New Roman"/>
          <w:color w:val="000000" w:themeColor="text1"/>
          <w:spacing w:val="3"/>
          <w:sz w:val="24"/>
          <w:szCs w:val="24"/>
        </w:rPr>
      </w:pPr>
      <w:r w:rsidRPr="000F7A39">
        <w:rPr>
          <w:rFonts w:ascii="Times New Roman" w:eastAsia="SimSun" w:hAnsi="Times New Roman" w:hint="eastAsia"/>
          <w:color w:val="000000" w:themeColor="text1"/>
          <w:sz w:val="24"/>
        </w:rPr>
        <w:t>导致超额发放的原因多种多样。例如，有人没有及时报告工作或其他可能影响福利发放的变动，或者客户在申诉期间选择继续领取付款。每个人的情况都不同，我们会根据具体情况进行处理。</w:t>
      </w:r>
    </w:p>
    <w:p w14:paraId="1323B68A" w14:textId="1A9B516C" w:rsidR="00176D45" w:rsidRPr="000F7A39" w:rsidRDefault="00176D45" w:rsidP="784A79D8">
      <w:pPr>
        <w:shd w:val="clear" w:color="auto" w:fill="FFFFFF" w:themeFill="background1"/>
        <w:spacing w:before="100" w:beforeAutospacing="1" w:after="100" w:afterAutospacing="1" w:line="360" w:lineRule="auto"/>
        <w:rPr>
          <w:rFonts w:ascii="Times New Roman" w:eastAsia="SimSun" w:hAnsi="Times New Roman" w:cs="Times New Roman"/>
          <w:color w:val="000000" w:themeColor="text1"/>
          <w:spacing w:val="3"/>
          <w:sz w:val="24"/>
          <w:szCs w:val="24"/>
        </w:rPr>
      </w:pPr>
      <w:r w:rsidRPr="000F7A39">
        <w:rPr>
          <w:rFonts w:ascii="Times New Roman" w:eastAsia="SimSun" w:hAnsi="Times New Roman" w:hint="eastAsia"/>
          <w:color w:val="000000" w:themeColor="text1"/>
          <w:sz w:val="24"/>
        </w:rPr>
        <w:t>收到超额发放通知可能令人不安或困惑，我们会协助大家进行处理。我们会及时告知超额发放的事实和金额、当事人的申诉权利以及可选择偿还，或在某些情况下获得债务豁免。</w:t>
      </w:r>
    </w:p>
    <w:p w14:paraId="5C1E82C1" w14:textId="3C9884F2" w:rsidR="00176D45" w:rsidRPr="000F7A39" w:rsidRDefault="00176D45" w:rsidP="784A79D8">
      <w:pPr>
        <w:shd w:val="clear" w:color="auto" w:fill="FFFFFF" w:themeFill="background1"/>
        <w:spacing w:beforeAutospacing="1" w:afterAutospacing="1" w:line="360" w:lineRule="auto"/>
        <w:rPr>
          <w:rFonts w:ascii="Times New Roman" w:eastAsia="SimSun" w:hAnsi="Times New Roman" w:cs="Times New Roman"/>
          <w:color w:val="000000" w:themeColor="text1"/>
          <w:sz w:val="24"/>
          <w:szCs w:val="24"/>
        </w:rPr>
      </w:pPr>
      <w:r w:rsidRPr="000F7A39">
        <w:rPr>
          <w:rFonts w:ascii="Times New Roman" w:eastAsia="SimSun" w:hAnsi="Times New Roman" w:hint="eastAsia"/>
          <w:color w:val="000000" w:themeColor="text1"/>
          <w:sz w:val="24"/>
        </w:rPr>
        <w:lastRenderedPageBreak/>
        <w:t>当事人有权对超额发放的决定或金额提出申诉。如果他们认为超额发放并非其自身过错且本人无力偿还，还可要求我们放弃追讨超额发放的款项。我们会审查每一条豁免申请，以确定超额发放是否由当事人造成，以及其是否有偿还能力。如果无法豁免，我们也提供灵活的还款方案——例如每月还款额可低至</w:t>
      </w:r>
      <w:r w:rsidRPr="000F7A39">
        <w:rPr>
          <w:rFonts w:ascii="Times New Roman" w:eastAsia="SimSun" w:hAnsi="Times New Roman" w:hint="eastAsia"/>
          <w:color w:val="000000" w:themeColor="text1"/>
          <w:sz w:val="24"/>
        </w:rPr>
        <w:t xml:space="preserve"> 10 </w:t>
      </w:r>
      <w:r w:rsidRPr="000F7A39">
        <w:rPr>
          <w:rFonts w:ascii="Times New Roman" w:eastAsia="SimSun" w:hAnsi="Times New Roman" w:hint="eastAsia"/>
          <w:color w:val="000000" w:themeColor="text1"/>
          <w:sz w:val="24"/>
        </w:rPr>
        <w:t>美元。</w:t>
      </w:r>
    </w:p>
    <w:p w14:paraId="198B0FEA" w14:textId="7AF6F4AB" w:rsidR="00176D45" w:rsidRPr="000F7A39" w:rsidRDefault="00176D45" w:rsidP="00176D45">
      <w:pPr>
        <w:shd w:val="clear" w:color="auto" w:fill="FFFFFF"/>
        <w:spacing w:before="100" w:beforeAutospacing="1" w:after="100" w:afterAutospacing="1" w:line="360" w:lineRule="auto"/>
        <w:rPr>
          <w:rFonts w:ascii="Times New Roman" w:eastAsia="SimSun" w:hAnsi="Times New Roman" w:cs="Times New Roman"/>
          <w:color w:val="000000" w:themeColor="text1"/>
          <w:spacing w:val="3"/>
          <w:sz w:val="24"/>
          <w:szCs w:val="24"/>
        </w:rPr>
      </w:pPr>
      <w:r w:rsidRPr="000F7A39">
        <w:rPr>
          <w:rFonts w:ascii="Times New Roman" w:eastAsia="SimSun" w:hAnsi="Times New Roman" w:hint="eastAsia"/>
          <w:color w:val="000000" w:themeColor="text1"/>
          <w:sz w:val="24"/>
        </w:rPr>
        <w:t>我们会努力避免超额发放并简化处理流程。</w:t>
      </w:r>
    </w:p>
    <w:p w14:paraId="7E90C229" w14:textId="67106A8C" w:rsidR="00176D45" w:rsidRPr="000F7A39" w:rsidRDefault="00176D45" w:rsidP="00176D45">
      <w:pPr>
        <w:shd w:val="clear" w:color="auto" w:fill="FFFFFF"/>
        <w:spacing w:before="100" w:beforeAutospacing="1" w:after="100" w:afterAutospacing="1" w:line="360" w:lineRule="auto"/>
        <w:rPr>
          <w:rFonts w:ascii="Times New Roman" w:eastAsia="SimSun" w:hAnsi="Times New Roman" w:cs="Times New Roman"/>
          <w:color w:val="212121"/>
          <w:spacing w:val="3"/>
          <w:sz w:val="24"/>
          <w:szCs w:val="24"/>
        </w:rPr>
      </w:pPr>
      <w:r w:rsidRPr="000F7A39">
        <w:rPr>
          <w:rFonts w:ascii="Times New Roman" w:eastAsia="SimSun" w:hAnsi="Times New Roman" w:hint="eastAsia"/>
          <w:color w:val="000000" w:themeColor="text1"/>
          <w:sz w:val="24"/>
        </w:rPr>
        <w:t>有关超额发放处理流程的更多信息，请参阅我们的</w:t>
      </w:r>
      <w:r w:rsidRPr="000F7A39">
        <w:rPr>
          <w:rFonts w:ascii="Times New Roman" w:eastAsia="SimSun" w:hAnsi="Times New Roman" w:hint="eastAsia"/>
          <w:b/>
          <w:i/>
          <w:color w:val="000000" w:themeColor="text1"/>
          <w:sz w:val="24"/>
        </w:rPr>
        <w:t>Overpayments</w:t>
      </w:r>
      <w:r w:rsidRPr="000F7A39">
        <w:rPr>
          <w:rFonts w:asciiTheme="majorBidi" w:eastAsiaTheme="majorEastAsia" w:hAnsiTheme="majorBidi" w:hint="eastAsia"/>
          <w:color w:val="000000" w:themeColor="text1"/>
          <w:sz w:val="24"/>
        </w:rPr>
        <w:t>（超额发放）</w:t>
      </w:r>
      <w:r w:rsidRPr="000F7A39">
        <w:rPr>
          <w:rFonts w:hint="eastAsia"/>
          <w:sz w:val="24"/>
        </w:rPr>
        <w:t>情况说明，网址：</w:t>
      </w:r>
      <w:hyperlink r:id="rId8" w:history="1">
        <w:r w:rsidRPr="000F7A39">
          <w:rPr>
            <w:rStyle w:val="Hyperlink"/>
            <w:rFonts w:ascii="Times New Roman" w:eastAsia="SimSun" w:hAnsi="Times New Roman" w:hint="eastAsia"/>
            <w:sz w:val="24"/>
          </w:rPr>
          <w:t>www.ssa.gov/pubs/EN-05-10098.pdf</w:t>
        </w:r>
      </w:hyperlink>
      <w:r w:rsidRPr="000F7A39">
        <w:rPr>
          <w:rFonts w:ascii="Times New Roman" w:eastAsia="SimSun" w:hAnsi="Times New Roman" w:hint="eastAsia"/>
          <w:color w:val="212121"/>
          <w:sz w:val="24"/>
        </w:rPr>
        <w:t>（仅英文版）。</w:t>
      </w:r>
    </w:p>
    <w:p w14:paraId="1596BD6F" w14:textId="0B1437BE" w:rsidR="00DB29E0" w:rsidRPr="000F7A39" w:rsidRDefault="00A729CC" w:rsidP="000F7A39">
      <w:pPr>
        <w:shd w:val="clear" w:color="auto" w:fill="FFFFFF"/>
        <w:spacing w:before="100" w:beforeAutospacing="1" w:after="100" w:afterAutospacing="1" w:line="360" w:lineRule="auto"/>
        <w:jc w:val="center"/>
        <w:rPr>
          <w:rFonts w:ascii="Times New Roman" w:eastAsia="SimSun" w:hAnsi="Times New Roman" w:cs="Times New Roman"/>
          <w:b/>
          <w:bCs/>
          <w:i/>
          <w:iCs/>
          <w:color w:val="424447"/>
          <w:spacing w:val="3"/>
          <w:sz w:val="24"/>
          <w:szCs w:val="24"/>
        </w:rPr>
      </w:pPr>
      <w:r w:rsidRPr="000F7A39">
        <w:rPr>
          <w:rFonts w:ascii="Times New Roman" w:eastAsia="SimSun" w:hAnsi="Times New Roman" w:hint="eastAsia"/>
          <w:color w:val="212121"/>
          <w:sz w:val="24"/>
        </w:rPr>
        <w:t>###</w:t>
      </w:r>
    </w:p>
    <w:sectPr w:rsidR="00DB29E0" w:rsidRPr="000F7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45"/>
    <w:rsid w:val="00011D58"/>
    <w:rsid w:val="000B65E1"/>
    <w:rsid w:val="000C7FBC"/>
    <w:rsid w:val="000F7A39"/>
    <w:rsid w:val="00176D45"/>
    <w:rsid w:val="00182E13"/>
    <w:rsid w:val="001C50B5"/>
    <w:rsid w:val="00351706"/>
    <w:rsid w:val="00392701"/>
    <w:rsid w:val="003C3CEA"/>
    <w:rsid w:val="00487584"/>
    <w:rsid w:val="005275E0"/>
    <w:rsid w:val="00530208"/>
    <w:rsid w:val="00544B4B"/>
    <w:rsid w:val="0055694D"/>
    <w:rsid w:val="005F4B60"/>
    <w:rsid w:val="00653948"/>
    <w:rsid w:val="006613D3"/>
    <w:rsid w:val="00773585"/>
    <w:rsid w:val="0082611B"/>
    <w:rsid w:val="008E3D1C"/>
    <w:rsid w:val="008E5E33"/>
    <w:rsid w:val="00A239C0"/>
    <w:rsid w:val="00A729CC"/>
    <w:rsid w:val="00A73C22"/>
    <w:rsid w:val="00AB0C46"/>
    <w:rsid w:val="00BF1C48"/>
    <w:rsid w:val="00CC7C12"/>
    <w:rsid w:val="00D05804"/>
    <w:rsid w:val="00DB29E0"/>
    <w:rsid w:val="00E1351C"/>
    <w:rsid w:val="00E55FF2"/>
    <w:rsid w:val="00E74E08"/>
    <w:rsid w:val="00E854A4"/>
    <w:rsid w:val="00EF7941"/>
    <w:rsid w:val="00F845A2"/>
    <w:rsid w:val="00FB0E1E"/>
    <w:rsid w:val="00FC3454"/>
    <w:rsid w:val="090C6361"/>
    <w:rsid w:val="097ABDE7"/>
    <w:rsid w:val="1D70F622"/>
    <w:rsid w:val="24125E8D"/>
    <w:rsid w:val="2FF44A64"/>
    <w:rsid w:val="3262C7D5"/>
    <w:rsid w:val="371F6B26"/>
    <w:rsid w:val="47144552"/>
    <w:rsid w:val="4EFC12DD"/>
    <w:rsid w:val="51B039B2"/>
    <w:rsid w:val="620640D1"/>
    <w:rsid w:val="6410476C"/>
    <w:rsid w:val="6625A220"/>
    <w:rsid w:val="6993B383"/>
    <w:rsid w:val="715C9333"/>
    <w:rsid w:val="77C8CA16"/>
    <w:rsid w:val="784A7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BA7C"/>
  <w15:chartTrackingRefBased/>
  <w15:docId w15:val="{E7FD515E-0723-4C5B-8275-885A179C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6D45"/>
    <w:pPr>
      <w:spacing w:before="100" w:beforeAutospacing="1" w:after="100" w:afterAutospacing="1" w:line="240" w:lineRule="auto"/>
      <w:outlineLvl w:val="0"/>
    </w:pPr>
    <w:rPr>
      <w:rFonts w:ascii="Times New Roman" w:eastAsia="SimSun" w:hAnsi="Times New Roman" w:cs="Times New Roman"/>
      <w:b/>
      <w:bCs/>
      <w:kern w:val="36"/>
      <w:sz w:val="48"/>
      <w:szCs w:val="48"/>
    </w:rPr>
  </w:style>
  <w:style w:type="paragraph" w:styleId="Heading3">
    <w:name w:val="heading 3"/>
    <w:basedOn w:val="Normal"/>
    <w:link w:val="Heading3Char"/>
    <w:uiPriority w:val="9"/>
    <w:qFormat/>
    <w:rsid w:val="00176D45"/>
    <w:pPr>
      <w:spacing w:before="100" w:beforeAutospacing="1" w:after="100" w:afterAutospacing="1" w:line="240" w:lineRule="auto"/>
      <w:outlineLvl w:val="2"/>
    </w:pPr>
    <w:rPr>
      <w:rFonts w:ascii="Times New Roman" w:eastAsia="SimSu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D45"/>
    <w:rPr>
      <w:rFonts w:ascii="Times New Roman" w:eastAsia="SimSun" w:hAnsi="Times New Roman" w:cs="Times New Roman"/>
      <w:b/>
      <w:bCs/>
      <w:kern w:val="36"/>
      <w:sz w:val="48"/>
      <w:szCs w:val="48"/>
    </w:rPr>
  </w:style>
  <w:style w:type="character" w:customStyle="1" w:styleId="Heading3Char">
    <w:name w:val="Heading 3 Char"/>
    <w:basedOn w:val="DefaultParagraphFont"/>
    <w:link w:val="Heading3"/>
    <w:uiPriority w:val="9"/>
    <w:rsid w:val="00176D45"/>
    <w:rPr>
      <w:rFonts w:ascii="Times New Roman" w:eastAsia="SimSun" w:hAnsi="Times New Roman" w:cs="Times New Roman"/>
      <w:b/>
      <w:bCs/>
      <w:sz w:val="27"/>
      <w:szCs w:val="27"/>
    </w:rPr>
  </w:style>
  <w:style w:type="paragraph" w:customStyle="1" w:styleId="fs1">
    <w:name w:val="fs1"/>
    <w:basedOn w:val="Normal"/>
    <w:rsid w:val="00176D45"/>
    <w:pPr>
      <w:spacing w:before="100" w:beforeAutospacing="1" w:after="100" w:afterAutospacing="1" w:line="240" w:lineRule="auto"/>
    </w:pPr>
    <w:rPr>
      <w:rFonts w:ascii="Times New Roman" w:eastAsia="SimSun" w:hAnsi="Times New Roman" w:cs="Times New Roman"/>
      <w:sz w:val="24"/>
      <w:szCs w:val="24"/>
    </w:rPr>
  </w:style>
  <w:style w:type="character" w:styleId="Hyperlink">
    <w:name w:val="Hyperlink"/>
    <w:basedOn w:val="DefaultParagraphFont"/>
    <w:uiPriority w:val="99"/>
    <w:unhideWhenUsed/>
    <w:rsid w:val="00176D45"/>
    <w:rPr>
      <w:color w:val="0000FF"/>
      <w:u w:val="single"/>
    </w:rPr>
  </w:style>
  <w:style w:type="character" w:customStyle="1" w:styleId="bsf-rt-reading-time">
    <w:name w:val="bsf-rt-reading-time"/>
    <w:basedOn w:val="DefaultParagraphFont"/>
    <w:rsid w:val="00176D45"/>
  </w:style>
  <w:style w:type="character" w:styleId="Emphasis">
    <w:name w:val="Emphasis"/>
    <w:basedOn w:val="DefaultParagraphFont"/>
    <w:uiPriority w:val="20"/>
    <w:qFormat/>
    <w:rsid w:val="00176D45"/>
    <w:rPr>
      <w:i/>
      <w:iCs/>
    </w:rPr>
  </w:style>
  <w:style w:type="paragraph" w:styleId="NormalWeb">
    <w:name w:val="Normal (Web)"/>
    <w:basedOn w:val="Normal"/>
    <w:uiPriority w:val="99"/>
    <w:semiHidden/>
    <w:unhideWhenUsed/>
    <w:rsid w:val="00176D45"/>
    <w:pPr>
      <w:spacing w:before="100" w:beforeAutospacing="1" w:after="100" w:afterAutospacing="1" w:line="240" w:lineRule="auto"/>
    </w:pPr>
    <w:rPr>
      <w:rFonts w:ascii="Times New Roman" w:eastAsia="SimSun" w:hAnsi="Times New Roman" w:cs="Times New Roman"/>
      <w:sz w:val="24"/>
      <w:szCs w:val="24"/>
    </w:rPr>
  </w:style>
  <w:style w:type="paragraph" w:customStyle="1" w:styleId="byline">
    <w:name w:val="byline"/>
    <w:basedOn w:val="Normal"/>
    <w:qFormat/>
    <w:rsid w:val="00176D45"/>
    <w:pPr>
      <w:spacing w:after="0" w:line="360" w:lineRule="auto"/>
    </w:pPr>
    <w:rPr>
      <w:rFonts w:ascii="Times New Roman" w:eastAsia="SimSun" w:hAnsi="Times New Roman" w:cs="Times New Roman"/>
      <w:b/>
      <w:sz w:val="24"/>
      <w:szCs w:val="24"/>
    </w:rPr>
  </w:style>
  <w:style w:type="character" w:styleId="UnresolvedMention">
    <w:name w:val="Unresolved Mention"/>
    <w:basedOn w:val="DefaultParagraphFont"/>
    <w:uiPriority w:val="99"/>
    <w:semiHidden/>
    <w:unhideWhenUsed/>
    <w:rsid w:val="00176D45"/>
    <w:rPr>
      <w:color w:val="605E5C"/>
      <w:shd w:val="clear" w:color="auto" w:fill="E1DFDD"/>
    </w:rPr>
  </w:style>
  <w:style w:type="paragraph" w:styleId="Revision">
    <w:name w:val="Revision"/>
    <w:hidden/>
    <w:uiPriority w:val="99"/>
    <w:semiHidden/>
    <w:rsid w:val="00176D45"/>
    <w:pPr>
      <w:spacing w:after="0" w:line="240" w:lineRule="auto"/>
    </w:pPr>
  </w:style>
  <w:style w:type="character" w:styleId="CommentReference">
    <w:name w:val="annotation reference"/>
    <w:basedOn w:val="DefaultParagraphFont"/>
    <w:uiPriority w:val="99"/>
    <w:semiHidden/>
    <w:unhideWhenUsed/>
    <w:rsid w:val="00176D45"/>
    <w:rPr>
      <w:sz w:val="16"/>
      <w:szCs w:val="16"/>
    </w:rPr>
  </w:style>
  <w:style w:type="paragraph" w:styleId="CommentText">
    <w:name w:val="annotation text"/>
    <w:basedOn w:val="Normal"/>
    <w:link w:val="CommentTextChar"/>
    <w:uiPriority w:val="99"/>
    <w:unhideWhenUsed/>
    <w:rsid w:val="00176D45"/>
    <w:pPr>
      <w:spacing w:line="240" w:lineRule="auto"/>
    </w:pPr>
    <w:rPr>
      <w:sz w:val="20"/>
      <w:szCs w:val="20"/>
    </w:rPr>
  </w:style>
  <w:style w:type="character" w:customStyle="1" w:styleId="CommentTextChar">
    <w:name w:val="Comment Text Char"/>
    <w:basedOn w:val="DefaultParagraphFont"/>
    <w:link w:val="CommentText"/>
    <w:uiPriority w:val="99"/>
    <w:rsid w:val="00176D45"/>
    <w:rPr>
      <w:sz w:val="20"/>
      <w:szCs w:val="20"/>
    </w:rPr>
  </w:style>
  <w:style w:type="paragraph" w:styleId="CommentSubject">
    <w:name w:val="annotation subject"/>
    <w:basedOn w:val="CommentText"/>
    <w:next w:val="CommentText"/>
    <w:link w:val="CommentSubjectChar"/>
    <w:uiPriority w:val="99"/>
    <w:semiHidden/>
    <w:unhideWhenUsed/>
    <w:rsid w:val="00176D45"/>
    <w:rPr>
      <w:b/>
      <w:bCs/>
    </w:rPr>
  </w:style>
  <w:style w:type="character" w:customStyle="1" w:styleId="CommentSubjectChar">
    <w:name w:val="Comment Subject Char"/>
    <w:basedOn w:val="CommentTextChar"/>
    <w:link w:val="CommentSubject"/>
    <w:uiPriority w:val="99"/>
    <w:semiHidden/>
    <w:rsid w:val="00176D45"/>
    <w:rPr>
      <w:b/>
      <w:bCs/>
      <w:sz w:val="20"/>
      <w:szCs w:val="20"/>
    </w:rPr>
  </w:style>
  <w:style w:type="character" w:styleId="FollowedHyperlink">
    <w:name w:val="FollowedHyperlink"/>
    <w:basedOn w:val="DefaultParagraphFont"/>
    <w:uiPriority w:val="99"/>
    <w:semiHidden/>
    <w:unhideWhenUsed/>
    <w:rsid w:val="00BF1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5724">
      <w:bodyDiv w:val="1"/>
      <w:marLeft w:val="0"/>
      <w:marRight w:val="0"/>
      <w:marTop w:val="0"/>
      <w:marBottom w:val="0"/>
      <w:divBdr>
        <w:top w:val="none" w:sz="0" w:space="0" w:color="auto"/>
        <w:left w:val="none" w:sz="0" w:space="0" w:color="auto"/>
        <w:bottom w:val="none" w:sz="0" w:space="0" w:color="auto"/>
        <w:right w:val="none" w:sz="0" w:space="0" w:color="auto"/>
      </w:divBdr>
      <w:divsChild>
        <w:div w:id="1370833579">
          <w:marLeft w:val="0"/>
          <w:marRight w:val="0"/>
          <w:marTop w:val="0"/>
          <w:marBottom w:val="0"/>
          <w:divBdr>
            <w:top w:val="none" w:sz="0" w:space="0" w:color="auto"/>
            <w:left w:val="none" w:sz="0" w:space="0" w:color="auto"/>
            <w:bottom w:val="none" w:sz="0" w:space="0" w:color="auto"/>
            <w:right w:val="none" w:sz="0" w:space="0" w:color="auto"/>
          </w:divBdr>
          <w:divsChild>
            <w:div w:id="666127791">
              <w:marLeft w:val="0"/>
              <w:marRight w:val="0"/>
              <w:marTop w:val="960"/>
              <w:marBottom w:val="960"/>
              <w:divBdr>
                <w:top w:val="single" w:sz="6" w:space="24" w:color="E7E7E8"/>
                <w:left w:val="single" w:sz="2" w:space="15" w:color="E7E7E8"/>
                <w:bottom w:val="single" w:sz="6" w:space="24" w:color="E7E7E8"/>
                <w:right w:val="single" w:sz="2" w:space="15" w:color="E7E7E8"/>
              </w:divBdr>
              <w:divsChild>
                <w:div w:id="552888648">
                  <w:marLeft w:val="0"/>
                  <w:marRight w:val="0"/>
                  <w:marTop w:val="0"/>
                  <w:marBottom w:val="0"/>
                  <w:divBdr>
                    <w:top w:val="none" w:sz="0" w:space="0" w:color="auto"/>
                    <w:left w:val="none" w:sz="0" w:space="0" w:color="auto"/>
                    <w:bottom w:val="none" w:sz="0" w:space="0" w:color="auto"/>
                    <w:right w:val="none" w:sz="0" w:space="0" w:color="auto"/>
                  </w:divBdr>
                  <w:divsChild>
                    <w:div w:id="995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ubs/EN-05-10098.pdf&#65288;&#2016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Recommended xmlns="ee0e8df6-4683-4906-89d2-a3a9e1a315fe" xsi:nil="true"/>
    <EndDate xmlns="ee0e8df6-4683-4906-89d2-a3a9e1a315fe" xsi:nil="true"/>
    <PostedDate xmlns="ee0e8df6-4683-4906-89d2-a3a9e1a31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21567-C9A8-425C-9EEB-EF69F8A70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04022-119A-42AD-A8E4-A40D8884559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3E38B775-1299-48C7-BB97-60C8E59C7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3</cp:revision>
  <dcterms:created xsi:type="dcterms:W3CDTF">2024-08-08T15:45:00Z</dcterms:created>
  <dcterms:modified xsi:type="dcterms:W3CDTF">2024-08-08T16:28:00Z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y fmtid="{D5CDD505-2E9C-101B-9397-08002B2CF9AE}" pid="4" name="_NewReviewCycle">
    <vt:lpwstr/>
  </property>
</Properties>
</file>